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A9" w:rsidRPr="00BA09A9" w:rsidRDefault="00BA09A9" w:rsidP="00BA09A9">
      <w:pPr>
        <w:pBdr>
          <w:bottom w:val="single" w:sz="4" w:space="1" w:color="auto"/>
        </w:pBdr>
        <w:rPr>
          <w:b/>
          <w:sz w:val="28"/>
          <w:szCs w:val="28"/>
        </w:rPr>
      </w:pPr>
      <w:r w:rsidRPr="00BA09A9">
        <w:rPr>
          <w:b/>
          <w:sz w:val="28"/>
          <w:szCs w:val="28"/>
        </w:rPr>
        <w:t>SOLUCIONARIO DE LA UNIDAD 5</w:t>
      </w:r>
    </w:p>
    <w:p w:rsidR="00BA09A9" w:rsidRPr="007F47B2" w:rsidRDefault="007F47B2" w:rsidP="007B14B9">
      <w:pPr>
        <w:rPr>
          <w:b/>
          <w:color w:val="FF0000"/>
          <w:sz w:val="32"/>
          <w:szCs w:val="32"/>
          <w:u w:val="single"/>
        </w:rPr>
      </w:pPr>
      <w:r w:rsidRPr="007F47B2">
        <w:rPr>
          <w:b/>
          <w:color w:val="FF0000"/>
          <w:sz w:val="32"/>
          <w:szCs w:val="32"/>
          <w:u w:val="single"/>
        </w:rPr>
        <w:t>Nota Miguel:</w:t>
      </w:r>
    </w:p>
    <w:p w:rsidR="007F47B2" w:rsidRPr="007F47B2" w:rsidRDefault="00F62297" w:rsidP="007F47B2">
      <w:pPr>
        <w:pStyle w:val="Sinespaciad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(Alfredo dice) </w:t>
      </w:r>
      <w:r w:rsidR="007F47B2" w:rsidRPr="007F47B2">
        <w:rPr>
          <w:b/>
          <w:color w:val="FF0000"/>
          <w:u w:val="single"/>
        </w:rPr>
        <w:t xml:space="preserve">El revisor </w:t>
      </w:r>
      <w:r>
        <w:rPr>
          <w:b/>
          <w:color w:val="FF0000"/>
          <w:u w:val="single"/>
        </w:rPr>
        <w:t>ha detectado muchos errores en la Actividad resuelta 1</w:t>
      </w:r>
      <w:r w:rsidR="001622BB">
        <w:rPr>
          <w:b/>
          <w:color w:val="FF0000"/>
          <w:u w:val="single"/>
        </w:rPr>
        <w:t xml:space="preserve"> (en realidad es en la 2, la teníamos mal numerada</w:t>
      </w:r>
      <w:r w:rsidR="006538D3">
        <w:rPr>
          <w:b/>
          <w:color w:val="FF0000"/>
          <w:u w:val="single"/>
        </w:rPr>
        <w:t xml:space="preserve"> en el libro)</w:t>
      </w:r>
      <w:r>
        <w:rPr>
          <w:b/>
          <w:color w:val="FF0000"/>
          <w:u w:val="single"/>
        </w:rPr>
        <w:t xml:space="preserve">. </w:t>
      </w:r>
      <w:r w:rsidR="006538D3">
        <w:rPr>
          <w:b/>
          <w:color w:val="FF0000"/>
          <w:u w:val="single"/>
        </w:rPr>
        <w:t xml:space="preserve">En fin, vete a la pág. 85. </w:t>
      </w:r>
      <w:r>
        <w:rPr>
          <w:b/>
          <w:color w:val="FF0000"/>
          <w:u w:val="single"/>
        </w:rPr>
        <w:t>Te detallo sus comentarios a continuación</w:t>
      </w:r>
      <w:r w:rsidR="007F47B2" w:rsidRPr="007F47B2">
        <w:rPr>
          <w:b/>
          <w:color w:val="FF0000"/>
          <w:u w:val="single"/>
        </w:rPr>
        <w:t>:</w:t>
      </w:r>
    </w:p>
    <w:p w:rsidR="007F47B2" w:rsidRDefault="007F47B2" w:rsidP="007F47B2">
      <w:pPr>
        <w:pStyle w:val="Sinespaciado"/>
        <w:rPr>
          <w:b/>
          <w:color w:val="FF0000"/>
        </w:rPr>
      </w:pPr>
    </w:p>
    <w:p w:rsidR="007F47B2" w:rsidRDefault="007F47B2" w:rsidP="007F47B2">
      <w:pPr>
        <w:pStyle w:val="Sinespaciado"/>
        <w:rPr>
          <w:b/>
          <w:color w:val="FF0000"/>
        </w:rPr>
      </w:pPr>
      <w:r>
        <w:rPr>
          <w:b/>
          <w:color w:val="FF0000"/>
        </w:rPr>
        <w:t>ACTIVIDAD RESUELTA Nº 1.</w:t>
      </w:r>
      <w:r w:rsidR="00F62297">
        <w:rPr>
          <w:b/>
          <w:color w:val="FF0000"/>
        </w:rPr>
        <w:t xml:space="preserve"> </w:t>
      </w:r>
      <w:r>
        <w:rPr>
          <w:b/>
          <w:color w:val="FF0000"/>
        </w:rPr>
        <w:t>Muchos errores en esta actividad. ; hay distintos datos en el enunciado y luego en la solución:</w:t>
      </w:r>
    </w:p>
    <w:p w:rsidR="007F47B2" w:rsidRDefault="007F47B2" w:rsidP="007F47B2">
      <w:pPr>
        <w:pStyle w:val="Sinespaciado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7F47B2" w:rsidRPr="0032690E" w:rsidTr="0082707A">
        <w:tc>
          <w:tcPr>
            <w:tcW w:w="2881" w:type="dxa"/>
          </w:tcPr>
          <w:p w:rsidR="007F47B2" w:rsidRPr="0032690E" w:rsidRDefault="007F47B2" w:rsidP="0082707A">
            <w:pPr>
              <w:pStyle w:val="Sinespaciado"/>
              <w:rPr>
                <w:b/>
                <w:color w:val="FF0000"/>
              </w:rPr>
            </w:pPr>
            <w:r w:rsidRPr="0032690E">
              <w:rPr>
                <w:b/>
                <w:color w:val="FF0000"/>
              </w:rPr>
              <w:t>GASTO</w:t>
            </w:r>
          </w:p>
        </w:tc>
        <w:tc>
          <w:tcPr>
            <w:tcW w:w="2881" w:type="dxa"/>
          </w:tcPr>
          <w:p w:rsidR="007F47B2" w:rsidRPr="0032690E" w:rsidRDefault="007F47B2" w:rsidP="0082707A">
            <w:pPr>
              <w:pStyle w:val="Sinespaciado"/>
              <w:rPr>
                <w:b/>
                <w:color w:val="FF0000"/>
              </w:rPr>
            </w:pPr>
            <w:r w:rsidRPr="0032690E">
              <w:rPr>
                <w:b/>
                <w:color w:val="FF0000"/>
              </w:rPr>
              <w:t>DATO DEL ENUNCIADO</w:t>
            </w:r>
          </w:p>
        </w:tc>
        <w:tc>
          <w:tcPr>
            <w:tcW w:w="2882" w:type="dxa"/>
          </w:tcPr>
          <w:p w:rsidR="007F47B2" w:rsidRPr="0032690E" w:rsidRDefault="007F47B2" w:rsidP="0082707A">
            <w:pPr>
              <w:pStyle w:val="Sinespaciado"/>
              <w:rPr>
                <w:b/>
                <w:color w:val="FF0000"/>
              </w:rPr>
            </w:pPr>
            <w:r w:rsidRPr="0032690E">
              <w:rPr>
                <w:b/>
                <w:color w:val="FF0000"/>
              </w:rPr>
              <w:t>DATO DE LA SOLUCIÓN</w:t>
            </w:r>
          </w:p>
        </w:tc>
      </w:tr>
      <w:tr w:rsidR="007F47B2" w:rsidRPr="0032690E" w:rsidTr="0082707A">
        <w:tc>
          <w:tcPr>
            <w:tcW w:w="2881" w:type="dxa"/>
          </w:tcPr>
          <w:p w:rsidR="007F47B2" w:rsidRPr="0032690E" w:rsidRDefault="007F47B2" w:rsidP="0082707A">
            <w:pPr>
              <w:pStyle w:val="Sinespaciado"/>
              <w:rPr>
                <w:b/>
                <w:color w:val="FF0000"/>
              </w:rPr>
            </w:pPr>
            <w:r w:rsidRPr="0032690E">
              <w:rPr>
                <w:b/>
                <w:color w:val="FF0000"/>
              </w:rPr>
              <w:t>Compra</w:t>
            </w:r>
          </w:p>
        </w:tc>
        <w:tc>
          <w:tcPr>
            <w:tcW w:w="2881" w:type="dxa"/>
          </w:tcPr>
          <w:p w:rsidR="007F47B2" w:rsidRPr="0032690E" w:rsidRDefault="007F47B2" w:rsidP="0082707A">
            <w:pPr>
              <w:pStyle w:val="Sinespaciado"/>
              <w:rPr>
                <w:b/>
                <w:color w:val="FF0000"/>
              </w:rPr>
            </w:pPr>
            <w:r w:rsidRPr="0032690E">
              <w:rPr>
                <w:b/>
                <w:color w:val="FF0000"/>
              </w:rPr>
              <w:t>230 €</w:t>
            </w:r>
          </w:p>
        </w:tc>
        <w:tc>
          <w:tcPr>
            <w:tcW w:w="2882" w:type="dxa"/>
          </w:tcPr>
          <w:p w:rsidR="007F47B2" w:rsidRPr="0032690E" w:rsidRDefault="007F47B2" w:rsidP="0082707A">
            <w:pPr>
              <w:pStyle w:val="Sinespaciado"/>
              <w:rPr>
                <w:b/>
                <w:color w:val="FF0000"/>
              </w:rPr>
            </w:pPr>
            <w:r w:rsidRPr="0032690E">
              <w:rPr>
                <w:b/>
                <w:color w:val="FF0000"/>
              </w:rPr>
              <w:t>200 €</w:t>
            </w:r>
          </w:p>
        </w:tc>
      </w:tr>
      <w:tr w:rsidR="007F47B2" w:rsidRPr="0032690E" w:rsidTr="0082707A">
        <w:tc>
          <w:tcPr>
            <w:tcW w:w="2881" w:type="dxa"/>
          </w:tcPr>
          <w:p w:rsidR="007F47B2" w:rsidRPr="0032690E" w:rsidRDefault="007F47B2" w:rsidP="0082707A">
            <w:pPr>
              <w:pStyle w:val="Sinespaciado"/>
              <w:rPr>
                <w:b/>
                <w:color w:val="FF0000"/>
              </w:rPr>
            </w:pPr>
            <w:r w:rsidRPr="0032690E">
              <w:rPr>
                <w:b/>
                <w:color w:val="FF0000"/>
              </w:rPr>
              <w:t>Otros gastos prescindibles</w:t>
            </w:r>
          </w:p>
        </w:tc>
        <w:tc>
          <w:tcPr>
            <w:tcW w:w="2881" w:type="dxa"/>
          </w:tcPr>
          <w:p w:rsidR="007F47B2" w:rsidRPr="0032690E" w:rsidRDefault="007F47B2" w:rsidP="0082707A">
            <w:pPr>
              <w:pStyle w:val="Sinespaciado"/>
              <w:rPr>
                <w:b/>
                <w:color w:val="FF0000"/>
              </w:rPr>
            </w:pPr>
            <w:r w:rsidRPr="0032690E">
              <w:rPr>
                <w:b/>
                <w:color w:val="FF0000"/>
              </w:rPr>
              <w:t xml:space="preserve">34 € (en el enunciado se habla de cine (14) y otros(34) </w:t>
            </w:r>
          </w:p>
        </w:tc>
        <w:tc>
          <w:tcPr>
            <w:tcW w:w="2882" w:type="dxa"/>
          </w:tcPr>
          <w:p w:rsidR="007F47B2" w:rsidRPr="0032690E" w:rsidRDefault="007F47B2" w:rsidP="0082707A">
            <w:pPr>
              <w:pStyle w:val="Sinespaciado"/>
              <w:rPr>
                <w:b/>
                <w:color w:val="FF0000"/>
              </w:rPr>
            </w:pPr>
            <w:r w:rsidRPr="0032690E">
              <w:rPr>
                <w:b/>
                <w:color w:val="FF0000"/>
              </w:rPr>
              <w:t>20 €</w:t>
            </w:r>
          </w:p>
        </w:tc>
      </w:tr>
      <w:tr w:rsidR="007F47B2" w:rsidRPr="0032690E" w:rsidTr="0082707A">
        <w:tc>
          <w:tcPr>
            <w:tcW w:w="2881" w:type="dxa"/>
          </w:tcPr>
          <w:p w:rsidR="007F47B2" w:rsidRPr="0032690E" w:rsidRDefault="007F47B2" w:rsidP="0082707A">
            <w:pPr>
              <w:pStyle w:val="Sinespaciado"/>
              <w:rPr>
                <w:b/>
                <w:color w:val="FF0000"/>
              </w:rPr>
            </w:pPr>
            <w:r w:rsidRPr="0032690E">
              <w:rPr>
                <w:b/>
                <w:color w:val="FF0000"/>
              </w:rPr>
              <w:t>Consumo de móvil</w:t>
            </w:r>
          </w:p>
        </w:tc>
        <w:tc>
          <w:tcPr>
            <w:tcW w:w="2881" w:type="dxa"/>
          </w:tcPr>
          <w:p w:rsidR="007F47B2" w:rsidRPr="0032690E" w:rsidRDefault="007F47B2" w:rsidP="0082707A">
            <w:pPr>
              <w:pStyle w:val="Sinespaciado"/>
              <w:rPr>
                <w:b/>
                <w:color w:val="FF0000"/>
              </w:rPr>
            </w:pPr>
            <w:r w:rsidRPr="0032690E">
              <w:rPr>
                <w:b/>
                <w:color w:val="FF0000"/>
              </w:rPr>
              <w:t>23 €</w:t>
            </w:r>
          </w:p>
        </w:tc>
        <w:tc>
          <w:tcPr>
            <w:tcW w:w="2882" w:type="dxa"/>
          </w:tcPr>
          <w:p w:rsidR="007F47B2" w:rsidRPr="0032690E" w:rsidRDefault="007F47B2" w:rsidP="0082707A">
            <w:pPr>
              <w:pStyle w:val="Sinespaciado"/>
              <w:rPr>
                <w:b/>
                <w:color w:val="FF0000"/>
              </w:rPr>
            </w:pPr>
            <w:r w:rsidRPr="0032690E">
              <w:rPr>
                <w:b/>
                <w:color w:val="FF0000"/>
              </w:rPr>
              <w:t>20 €</w:t>
            </w:r>
          </w:p>
        </w:tc>
      </w:tr>
    </w:tbl>
    <w:p w:rsidR="007F47B2" w:rsidRDefault="007F47B2" w:rsidP="007F47B2">
      <w:pPr>
        <w:pStyle w:val="Sinespaciado"/>
        <w:rPr>
          <w:b/>
          <w:color w:val="FF0000"/>
        </w:rPr>
      </w:pPr>
    </w:p>
    <w:p w:rsidR="007F47B2" w:rsidRDefault="007F47B2" w:rsidP="007F47B2">
      <w:pPr>
        <w:pStyle w:val="Sinespaciado"/>
        <w:rPr>
          <w:b/>
          <w:color w:val="FF0000"/>
        </w:rPr>
      </w:pPr>
    </w:p>
    <w:p w:rsidR="007F47B2" w:rsidRDefault="007F47B2" w:rsidP="007F47B2">
      <w:pPr>
        <w:pStyle w:val="Sinespaciado"/>
        <w:rPr>
          <w:b/>
          <w:color w:val="FF0000"/>
        </w:rPr>
      </w:pPr>
      <w:r>
        <w:rPr>
          <w:b/>
          <w:color w:val="FF0000"/>
        </w:rPr>
        <w:t>Si consideramos correctos los datos de cada gasto de la solución… seguiría habiendo errores en las sumas:</w:t>
      </w:r>
    </w:p>
    <w:p w:rsidR="007F47B2" w:rsidRDefault="007F47B2" w:rsidP="007F47B2">
      <w:pPr>
        <w:pStyle w:val="Sinespaciado"/>
        <w:rPr>
          <w:b/>
          <w:color w:val="FF0000"/>
        </w:rPr>
      </w:pPr>
      <w:r>
        <w:rPr>
          <w:b/>
          <w:color w:val="FF0000"/>
        </w:rPr>
        <w:t>Alquiler + préstamo  440 + 130 = 570 euros (en la solución figuran 560 €)</w:t>
      </w:r>
    </w:p>
    <w:p w:rsidR="007F47B2" w:rsidRDefault="007F47B2" w:rsidP="007F47B2">
      <w:pPr>
        <w:pStyle w:val="Sinespaciado"/>
        <w:rPr>
          <w:b/>
          <w:color w:val="FF0000"/>
        </w:rPr>
      </w:pPr>
      <w:r>
        <w:rPr>
          <w:b/>
          <w:color w:val="FF0000"/>
        </w:rPr>
        <w:t>Compra + luz + móvil + gafas = 323 €  (en la solución figuran 326 €)</w:t>
      </w:r>
    </w:p>
    <w:p w:rsidR="007F47B2" w:rsidRDefault="007F47B2" w:rsidP="007F47B2">
      <w:pPr>
        <w:pStyle w:val="Sinespaciado"/>
        <w:rPr>
          <w:b/>
          <w:color w:val="FF0000"/>
        </w:rPr>
      </w:pPr>
      <w:r>
        <w:rPr>
          <w:b/>
          <w:color w:val="FF0000"/>
        </w:rPr>
        <w:t>El  TOTAL GASTOS también está mal sumado tanto con los datos correctos como con los que figuran en la solución.</w:t>
      </w:r>
    </w:p>
    <w:p w:rsidR="007F47B2" w:rsidRDefault="007F47B2" w:rsidP="007F47B2">
      <w:pPr>
        <w:pStyle w:val="Sinespaciado"/>
        <w:rPr>
          <w:b/>
          <w:color w:val="FF0000"/>
        </w:rPr>
      </w:pPr>
    </w:p>
    <w:p w:rsidR="007F47B2" w:rsidRDefault="007F47B2" w:rsidP="007F47B2">
      <w:pPr>
        <w:pStyle w:val="Sinespaciado"/>
        <w:rPr>
          <w:b/>
          <w:color w:val="FF0000"/>
        </w:rPr>
      </w:pPr>
      <w:r>
        <w:rPr>
          <w:b/>
          <w:color w:val="FF0000"/>
        </w:rPr>
        <w:t xml:space="preserve">Cuando se habla de “reajustar el presupuesto” en el enunciado se dice que los “otros gastos prescindibles” se habían presupuestado 20 y se reducen a 14… en realidad el enunciado dice que se presupuestan 34. </w:t>
      </w:r>
    </w:p>
    <w:p w:rsidR="007F47B2" w:rsidRDefault="007F47B2" w:rsidP="007F47B2">
      <w:pPr>
        <w:pStyle w:val="Sinespaciado"/>
        <w:rPr>
          <w:b/>
          <w:color w:val="FF0000"/>
        </w:rPr>
      </w:pPr>
    </w:p>
    <w:p w:rsidR="007F47B2" w:rsidRDefault="00EC0D28" w:rsidP="007F47B2">
      <w:pPr>
        <w:pStyle w:val="Sinespaciado"/>
        <w:rPr>
          <w:b/>
          <w:color w:val="FF0000"/>
        </w:rPr>
      </w:pPr>
      <w:r>
        <w:rPr>
          <w:b/>
          <w:color w:val="FF0000"/>
        </w:rPr>
        <w:t>Resumen: e</w:t>
      </w:r>
      <w:r w:rsidR="007F47B2">
        <w:rPr>
          <w:b/>
          <w:color w:val="FF0000"/>
        </w:rPr>
        <w:t>rrores en los cálculos de las variaciones absolutas y relativas. No coinciden los datos del enunciado con los de la solución</w:t>
      </w:r>
      <w:r w:rsidR="0062271A">
        <w:rPr>
          <w:b/>
          <w:color w:val="FF0000"/>
        </w:rPr>
        <w:t>.</w:t>
      </w:r>
    </w:p>
    <w:p w:rsidR="007F47B2" w:rsidRDefault="007F47B2" w:rsidP="007B14B9">
      <w:pPr>
        <w:rPr>
          <w:b/>
        </w:rPr>
      </w:pPr>
    </w:p>
    <w:p w:rsidR="00BA09A9" w:rsidRPr="00BA09A9" w:rsidRDefault="00BA09A9" w:rsidP="007B14B9">
      <w:pPr>
        <w:rPr>
          <w:b/>
          <w:sz w:val="32"/>
          <w:szCs w:val="32"/>
        </w:rPr>
      </w:pPr>
      <w:r w:rsidRPr="00BA09A9">
        <w:rPr>
          <w:b/>
          <w:sz w:val="32"/>
          <w:szCs w:val="32"/>
        </w:rPr>
        <w:t>SOLUCIONES DE LAS PREGUNTAS DEL CUENTO INICIAL</w:t>
      </w:r>
    </w:p>
    <w:p w:rsidR="00BA09A9" w:rsidRDefault="00BA09A9" w:rsidP="00BA09A9">
      <w:pPr>
        <w:rPr>
          <w:b/>
        </w:rPr>
      </w:pPr>
      <w:r w:rsidRPr="00BA09A9">
        <w:rPr>
          <w:b/>
        </w:rPr>
        <w:t>1. ¿Por qué crees que los niño</w:t>
      </w:r>
      <w:r>
        <w:rPr>
          <w:b/>
        </w:rPr>
        <w:t xml:space="preserve">s que renunciaron a la golosina </w:t>
      </w:r>
      <w:r w:rsidRPr="00BA09A9">
        <w:rPr>
          <w:b/>
        </w:rPr>
        <w:t>años después fueron personas más felices?</w:t>
      </w:r>
    </w:p>
    <w:p w:rsidR="00723C30" w:rsidRPr="0095226E" w:rsidRDefault="0095226E" w:rsidP="005D334D">
      <w:pPr>
        <w:jc w:val="both"/>
      </w:pPr>
      <w:r>
        <w:t xml:space="preserve">Podemos renunciar a pequeñas satisfacciones en el presente para conseguir cosas más grandes en el futuro. </w:t>
      </w:r>
      <w:r w:rsidR="005D334D">
        <w:t>Por ejemplo, un</w:t>
      </w:r>
      <w:r>
        <w:t xml:space="preserve"> chico que dedica una hora por las tardes a estudiar con la guitarra, quizás pierda ese rato de jugar al ordenador, pero un día será un gran guitarrista. </w:t>
      </w:r>
    </w:p>
    <w:p w:rsidR="00BA09A9" w:rsidRDefault="00BA09A9" w:rsidP="00BA09A9">
      <w:pPr>
        <w:rPr>
          <w:b/>
        </w:rPr>
      </w:pPr>
      <w:r w:rsidRPr="00BA09A9">
        <w:rPr>
          <w:b/>
        </w:rPr>
        <w:t>2. ¿Crees que ser capac</w:t>
      </w:r>
      <w:r>
        <w:rPr>
          <w:b/>
        </w:rPr>
        <w:t xml:space="preserve">es de ahorrar puede ayudarnos a </w:t>
      </w:r>
      <w:r w:rsidRPr="00BA09A9">
        <w:rPr>
          <w:b/>
        </w:rPr>
        <w:t>tener una vida mejor?</w:t>
      </w:r>
    </w:p>
    <w:p w:rsidR="005D334D" w:rsidRPr="005D334D" w:rsidRDefault="005D334D" w:rsidP="00BA09A9">
      <w:r w:rsidRPr="005D334D">
        <w:t>Ahorrar significa sacrificar consumo presente, para tener m</w:t>
      </w:r>
      <w:r>
        <w:t>ás consumo en el futuro o poder acumular dinero para emprender algo ambicioso. Ahorrar es parecido a no comerse la golosina, para conseguir muchas más golosinas después.</w:t>
      </w:r>
    </w:p>
    <w:p w:rsidR="00BA09A9" w:rsidRPr="00723C30" w:rsidRDefault="00BA09A9" w:rsidP="00BA09A9">
      <w:pPr>
        <w:rPr>
          <w:b/>
        </w:rPr>
      </w:pPr>
      <w:r w:rsidRPr="00BA09A9">
        <w:rPr>
          <w:b/>
        </w:rPr>
        <w:lastRenderedPageBreak/>
        <w:t>3. Mirad en clase en Google el test</w:t>
      </w:r>
      <w:r>
        <w:rPr>
          <w:b/>
        </w:rPr>
        <w:t xml:space="preserve"> de la golosina llamado </w:t>
      </w:r>
      <w:r w:rsidRPr="00BA09A9">
        <w:rPr>
          <w:b/>
        </w:rPr>
        <w:t xml:space="preserve">«la prueba del </w:t>
      </w:r>
      <w:proofErr w:type="spellStart"/>
      <w:r w:rsidRPr="00BA09A9">
        <w:rPr>
          <w:b/>
        </w:rPr>
        <w:t>marshmallow</w:t>
      </w:r>
      <w:proofErr w:type="spellEnd"/>
      <w:r>
        <w:rPr>
          <w:b/>
        </w:rPr>
        <w:t xml:space="preserve">». ¿Crees que la fuerza </w:t>
      </w:r>
      <w:r w:rsidRPr="00BA09A9">
        <w:rPr>
          <w:b/>
        </w:rPr>
        <w:t>de voluntad y la capacida</w:t>
      </w:r>
      <w:r w:rsidR="00723C30">
        <w:rPr>
          <w:b/>
        </w:rPr>
        <w:t>d de planifi</w:t>
      </w:r>
      <w:r>
        <w:rPr>
          <w:b/>
        </w:rPr>
        <w:t xml:space="preserve">car nuestro futuro </w:t>
      </w:r>
      <w:r w:rsidRPr="00BA09A9">
        <w:rPr>
          <w:b/>
        </w:rPr>
        <w:t xml:space="preserve">pueden </w:t>
      </w:r>
      <w:r w:rsidRPr="00723C30">
        <w:rPr>
          <w:b/>
        </w:rPr>
        <w:t>educarse o son tan solo cuestión de genes?</w:t>
      </w:r>
    </w:p>
    <w:p w:rsidR="00723C30" w:rsidRPr="00723C30" w:rsidRDefault="00723C30" w:rsidP="00BA09A9">
      <w:r w:rsidRPr="00723C30">
        <w:t>Los estudios con gemelos demuestran que ambas cosas</w:t>
      </w:r>
      <w:r>
        <w:t>, genética y aprendizaje,</w:t>
      </w:r>
      <w:r w:rsidRPr="00723C30">
        <w:t xml:space="preserve"> son importantes. </w:t>
      </w:r>
      <w:r>
        <w:t xml:space="preserve">Una persona puede tener un gran talento, pero si no trabaja, nunca conseguirá desarrollarlo. </w:t>
      </w:r>
    </w:p>
    <w:p w:rsidR="00BA09A9" w:rsidRPr="00BA09A9" w:rsidRDefault="00BA09A9" w:rsidP="007B14B9">
      <w:pPr>
        <w:rPr>
          <w:b/>
        </w:rPr>
      </w:pPr>
    </w:p>
    <w:p w:rsidR="00BA09A9" w:rsidRPr="00BA09A9" w:rsidRDefault="00BA09A9" w:rsidP="00BA09A9">
      <w:pPr>
        <w:rPr>
          <w:b/>
          <w:sz w:val="32"/>
          <w:szCs w:val="32"/>
        </w:rPr>
      </w:pPr>
      <w:r w:rsidRPr="00BA09A9">
        <w:rPr>
          <w:b/>
          <w:sz w:val="32"/>
          <w:szCs w:val="32"/>
        </w:rPr>
        <w:t xml:space="preserve">SOLUCIONES DE LAS </w:t>
      </w:r>
      <w:r>
        <w:rPr>
          <w:b/>
          <w:sz w:val="32"/>
          <w:szCs w:val="32"/>
        </w:rPr>
        <w:t>ACTIVIDADES</w:t>
      </w:r>
    </w:p>
    <w:p w:rsidR="007B14B9" w:rsidRPr="001723F4" w:rsidRDefault="007B14B9" w:rsidP="007B14B9">
      <w:pPr>
        <w:rPr>
          <w:b/>
        </w:rPr>
      </w:pPr>
      <w:r w:rsidRPr="001723F4">
        <w:rPr>
          <w:b/>
        </w:rPr>
        <w:t xml:space="preserve">1. Conforme a tu criterio  clasifica de mayor a menor importancia la lista de motivos para ahorrar del </w:t>
      </w:r>
      <w:r w:rsidR="001723F4" w:rsidRPr="001723F4">
        <w:rPr>
          <w:b/>
        </w:rPr>
        <w:t>A</w:t>
      </w:r>
      <w:r w:rsidRPr="001723F4">
        <w:rPr>
          <w:b/>
        </w:rPr>
        <w:t>partado 1.1 y justifica tu respuesta.</w:t>
      </w:r>
    </w:p>
    <w:p w:rsidR="00D3069A" w:rsidRDefault="00D3069A" w:rsidP="007B14B9">
      <w:r>
        <w:t xml:space="preserve">Respuesta abierta. </w:t>
      </w:r>
      <w:r w:rsidR="00E84F81">
        <w:t xml:space="preserve"> Excepto hacer planes futuros todos los motivos son preventivos y tienen su importancia. Los alumnos justificarán sus respuestas pero no hasta el punto de poder defender un motivo frente a un alumno que defienda otro con los suficientes argumentos y vehemencia. En realidad el ejercicio pretende que los alumnos lleguen a la conclusión de que hay muchos buenos motivos para ahorrar.</w:t>
      </w:r>
    </w:p>
    <w:p w:rsidR="007B14B9" w:rsidRPr="001723F4" w:rsidRDefault="007B14B9" w:rsidP="007B14B9">
      <w:pPr>
        <w:rPr>
          <w:b/>
        </w:rPr>
      </w:pPr>
      <w:r w:rsidRPr="001723F4">
        <w:rPr>
          <w:b/>
        </w:rPr>
        <w:t>2. De acuerdo con tus perspectivas laborales así como tus circunstancias personales y de salud, ¿cuánto crees que necesitarás ahorrar?</w:t>
      </w:r>
    </w:p>
    <w:p w:rsidR="00E84F81" w:rsidRDefault="00E84F81" w:rsidP="007B14B9">
      <w:r>
        <w:t xml:space="preserve">Respuesta abierta. Se trata de otra actividad en la que se pretende de que el alumno llegue a conclusiones por sí solo, en este caso que es mejor ahorrar por cuanto </w:t>
      </w:r>
      <w:r w:rsidR="00713C5B">
        <w:t>nunca se sabe lo que la vida le depara a uno. T</w:t>
      </w:r>
      <w:r>
        <w:t xml:space="preserve">ener un buen trabajo, buena salud o llegar a ser rico no suele depender de uno mismo.  </w:t>
      </w:r>
    </w:p>
    <w:p w:rsidR="007B14B9" w:rsidRPr="001723F4" w:rsidRDefault="007B14B9" w:rsidP="007B14B9">
      <w:pPr>
        <w:rPr>
          <w:b/>
        </w:rPr>
      </w:pPr>
      <w:r w:rsidRPr="001723F4">
        <w:rPr>
          <w:b/>
        </w:rPr>
        <w:t>3. ¿Cuál de los cuatro pasos necesarios para elaborar un presupuesto te parece más importante? Justifica tu respuesta.</w:t>
      </w:r>
    </w:p>
    <w:p w:rsidR="00DA002C" w:rsidRDefault="00DA002C" w:rsidP="007B14B9">
      <w:r>
        <w:t xml:space="preserve">Respuesta abierta. Todos los pasos son importantes. El ejercicio pretende que el alumno llegue a la conclusión de que el presupuesto no debe ser hecho a la ligera sino de forma escalonada. Por ejemplo y para el primer paso lo relevante es que hay que identificar a la perfección los ingresos y gastos. En el segundo paso es fundamental priorizar los gastos. El tercer paso es importante porque tiene en cuenta el ahorro. Y el cuarto es indispensable para afinar los presupuestos futuros. </w:t>
      </w:r>
    </w:p>
    <w:p w:rsidR="007B14B9" w:rsidRPr="001723F4" w:rsidRDefault="007B14B9" w:rsidP="007B14B9">
      <w:pPr>
        <w:rPr>
          <w:b/>
        </w:rPr>
      </w:pPr>
      <w:r w:rsidRPr="001723F4">
        <w:rPr>
          <w:b/>
        </w:rPr>
        <w:t>4. Cita hasta cinco contextos o situaciones a lo largo de la vida para los cuales suele ser necesario dinero y, en consecuencia, planificarse a través de un presupuesto para ahorrar.</w:t>
      </w:r>
    </w:p>
    <w:p w:rsidR="00DA002C" w:rsidRDefault="00DA002C" w:rsidP="007B14B9">
      <w:r>
        <w:t>Respuesta abierta. La intención es hacer reflexionar al alumno sobre la necesidad de planificar el ahorro a lo largo de su vida y más en determinadas situaciones. A título orientativo: para una vivienda, para una boda, para anticiparse a la pérdida de empleo, con vistas a la jubilación, para un coche, para emergencias…</w:t>
      </w:r>
    </w:p>
    <w:p w:rsidR="007B14B9" w:rsidRPr="001723F4" w:rsidRDefault="007B14B9" w:rsidP="007B14B9">
      <w:pPr>
        <w:rPr>
          <w:b/>
        </w:rPr>
      </w:pPr>
      <w:r w:rsidRPr="001723F4">
        <w:rPr>
          <w:b/>
        </w:rPr>
        <w:t>5. ¿Por qué a las pensiones se les considera el plan de ahorro por excelencia?</w:t>
      </w:r>
    </w:p>
    <w:p w:rsidR="00DA002C" w:rsidRDefault="00DA002C" w:rsidP="007B14B9">
      <w:r>
        <w:lastRenderedPageBreak/>
        <w:t>Al plan de pensiones se le considera el plan de ahorro por excelencia por sus características: poliva</w:t>
      </w:r>
      <w:r w:rsidR="001723F4">
        <w:t>le</w:t>
      </w:r>
      <w:r>
        <w:t>nte, flexible en las aportaciones y permite ahorros a la hora de pagar impuestos.</w:t>
      </w:r>
    </w:p>
    <w:p w:rsidR="007B14B9" w:rsidRPr="001723F4" w:rsidRDefault="007B14B9" w:rsidP="007B14B9">
      <w:pPr>
        <w:rPr>
          <w:b/>
        </w:rPr>
      </w:pPr>
      <w:r w:rsidRPr="001723F4">
        <w:rPr>
          <w:b/>
        </w:rPr>
        <w:t>6. A la hora de jubilarse, ¿cuáles son las consideraciones más habituales a tener en cuenta?</w:t>
      </w:r>
    </w:p>
    <w:p w:rsidR="00DA002C" w:rsidRDefault="00DA002C" w:rsidP="007B14B9">
      <w:r>
        <w:t xml:space="preserve">A la hora de jubilarse las consideraciones más habituales giran en torno al lugar de residencia, a qué se va a dedicar el tiempo de ocio y la salud. </w:t>
      </w:r>
    </w:p>
    <w:p w:rsidR="007B14B9" w:rsidRPr="001723F4" w:rsidRDefault="007B14B9" w:rsidP="007B14B9">
      <w:pPr>
        <w:rPr>
          <w:b/>
        </w:rPr>
      </w:pPr>
      <w:r w:rsidRPr="001723F4">
        <w:rPr>
          <w:b/>
        </w:rPr>
        <w:t xml:space="preserve">7. En lo que se refiere a recibir una pensión pública </w:t>
      </w:r>
      <w:r w:rsidRPr="001723F4">
        <w:rPr>
          <w:b/>
          <w:color w:val="000000" w:themeColor="text1"/>
        </w:rPr>
        <w:t>al final de tu vida laboral</w:t>
      </w:r>
      <w:r w:rsidRPr="001723F4">
        <w:rPr>
          <w:b/>
        </w:rPr>
        <w:t xml:space="preserve"> ¿por qué es importante empezar a cotizar cuanto antes?</w:t>
      </w:r>
    </w:p>
    <w:p w:rsidR="00DA002C" w:rsidRDefault="00DA002C" w:rsidP="007B14B9">
      <w:r>
        <w:t>En lo que se refiere</w:t>
      </w:r>
      <w:r w:rsidR="00F811EF">
        <w:t xml:space="preserve"> a una pensión pública </w:t>
      </w:r>
      <w:r w:rsidR="00F73DF9">
        <w:t xml:space="preserve">al final de la vida laboral </w:t>
      </w:r>
      <w:r w:rsidR="00F811EF">
        <w:t>es importante empezar a cotizar cuanto antes porque el importe a cobrar depe</w:t>
      </w:r>
      <w:r w:rsidR="00F73DF9">
        <w:t>nde el número de años cotizados con un mínimo de 15.</w:t>
      </w:r>
    </w:p>
    <w:p w:rsidR="007B14B9" w:rsidRPr="001723F4" w:rsidRDefault="007B14B9" w:rsidP="007B14B9">
      <w:pPr>
        <w:rPr>
          <w:b/>
        </w:rPr>
      </w:pPr>
      <w:r w:rsidRPr="001723F4">
        <w:rPr>
          <w:b/>
        </w:rPr>
        <w:t>8. En la última etapa de la vida,  ¿qué relación guarda la esperanza de vida con los ahorros disponibles?</w:t>
      </w:r>
    </w:p>
    <w:p w:rsidR="00F811EF" w:rsidRDefault="00F811EF" w:rsidP="007B14B9">
      <w:r>
        <w:t xml:space="preserve">La esperanza de vida guarda una relación directa con los ahorros disponibles porque cuanta más larga es la vida más ahorros son necesarios.  </w:t>
      </w:r>
    </w:p>
    <w:p w:rsidR="007B14B9" w:rsidRPr="001723F4" w:rsidRDefault="007B14B9" w:rsidP="007B14B9">
      <w:pPr>
        <w:rPr>
          <w:b/>
        </w:rPr>
      </w:pPr>
      <w:r w:rsidRPr="001723F4">
        <w:rPr>
          <w:b/>
        </w:rPr>
        <w:t>9. Con independencia del tiempo cotizado ¿por qué es importante trabajar en los quince años previos a la fecha de jubilación?</w:t>
      </w:r>
    </w:p>
    <w:p w:rsidR="00645A1F" w:rsidRDefault="00645A1F" w:rsidP="007B14B9">
      <w:r>
        <w:t>Es importante trabajar en los 15 años previos a la jubilación porque no solo hay que cotizar 15 años como mínimo sino que además 2 de esos hay que cotizarlos en los 15 años previos a la fecha de la jubilación.</w:t>
      </w:r>
    </w:p>
    <w:p w:rsidR="007B14B9" w:rsidRPr="001723F4" w:rsidRDefault="007B14B9" w:rsidP="007B14B9">
      <w:pPr>
        <w:rPr>
          <w:b/>
        </w:rPr>
      </w:pPr>
      <w:r w:rsidRPr="001723F4">
        <w:rPr>
          <w:b/>
        </w:rPr>
        <w:t>10. ¿Qué importe de pensión pública le correspondería a Julián que ha cotizado 20 años y con una base reguladora de 1.500 €? ¿Y si el tiempo de cotización hubieran sido 30 años?</w:t>
      </w:r>
    </w:p>
    <w:p w:rsidR="00645A1F" w:rsidRDefault="00645A1F" w:rsidP="007B14B9">
      <w:r>
        <w:t>Julián:</w:t>
      </w:r>
    </w:p>
    <w:p w:rsidR="00645A1F" w:rsidRDefault="00645A1F" w:rsidP="00645A1F">
      <w:pPr>
        <w:pStyle w:val="Prrafodelista"/>
        <w:numPr>
          <w:ilvl w:val="0"/>
          <w:numId w:val="1"/>
        </w:numPr>
      </w:pPr>
      <w:r>
        <w:t>20 años/base reguladora 1.500 € -&gt;  65% es el  % según las tablas -&gt;    975 €</w:t>
      </w:r>
    </w:p>
    <w:p w:rsidR="00645A1F" w:rsidRDefault="00645A1F" w:rsidP="00645A1F">
      <w:pPr>
        <w:pStyle w:val="Prrafodelista"/>
        <w:numPr>
          <w:ilvl w:val="0"/>
          <w:numId w:val="1"/>
        </w:numPr>
      </w:pPr>
      <w:r>
        <w:t>30 años/base reguladora 1.500 € -&gt;  90% es el  % según las tablas -&gt; 1.350 €</w:t>
      </w:r>
    </w:p>
    <w:p w:rsidR="001723F4" w:rsidRPr="001723F4" w:rsidRDefault="001723F4" w:rsidP="001723F4">
      <w:pPr>
        <w:rPr>
          <w:b/>
        </w:rPr>
      </w:pPr>
      <w:r w:rsidRPr="001723F4">
        <w:rPr>
          <w:b/>
        </w:rPr>
        <w:t>11. Siguiendo con el ejercicio anterior, supongamos que Julián prevé que durante la jubilación sus necesidades mensuales serán de 1.600 €. Determina qué cantidades de pensión privada le harán falta para asegurarse esos ingresos mensuales, tanto si ha cotizado 20 años a la Seguridad Social como si ha cotizado 30.</w:t>
      </w:r>
    </w:p>
    <w:p w:rsidR="001723F4" w:rsidRPr="001723F4" w:rsidRDefault="001723F4" w:rsidP="007B14B9">
      <w:pPr>
        <w:rPr>
          <w:color w:val="FF0000"/>
          <w:u w:val="single"/>
        </w:rPr>
      </w:pPr>
      <w:r w:rsidRPr="001723F4">
        <w:rPr>
          <w:color w:val="FF0000"/>
          <w:u w:val="single"/>
        </w:rPr>
        <w:t>Nota Alfredo:</w:t>
      </w:r>
    </w:p>
    <w:p w:rsidR="001723F4" w:rsidRPr="001723F4" w:rsidRDefault="001723F4" w:rsidP="007B14B9">
      <w:pPr>
        <w:rPr>
          <w:color w:val="FF0000"/>
        </w:rPr>
      </w:pPr>
      <w:proofErr w:type="spellStart"/>
      <w:r w:rsidRPr="001723F4">
        <w:rPr>
          <w:color w:val="FF0000"/>
        </w:rPr>
        <w:t>Penalonga</w:t>
      </w:r>
      <w:proofErr w:type="spellEnd"/>
      <w:r w:rsidRPr="001723F4">
        <w:rPr>
          <w:color w:val="FF0000"/>
        </w:rPr>
        <w:t xml:space="preserve"> proporcionaba la solución para una actividad ligeramente diferente. Te adjunto el enunciado que él daba y la solución que aportaba para ella </w:t>
      </w:r>
      <w:r w:rsidRPr="001723F4">
        <w:rPr>
          <w:color w:val="0070C0"/>
        </w:rPr>
        <w:t>(en azul)</w:t>
      </w:r>
    </w:p>
    <w:p w:rsidR="007B14B9" w:rsidRPr="001723F4" w:rsidRDefault="007B14B9" w:rsidP="007B14B9">
      <w:pPr>
        <w:rPr>
          <w:b/>
          <w:color w:val="0070C0"/>
        </w:rPr>
      </w:pPr>
      <w:r w:rsidRPr="001723F4">
        <w:rPr>
          <w:b/>
          <w:color w:val="0070C0"/>
        </w:rPr>
        <w:t>1</w:t>
      </w:r>
      <w:r w:rsidR="00F73DF9" w:rsidRPr="001723F4">
        <w:rPr>
          <w:b/>
          <w:color w:val="0070C0"/>
        </w:rPr>
        <w:t>1</w:t>
      </w:r>
      <w:r w:rsidRPr="001723F4">
        <w:rPr>
          <w:b/>
          <w:color w:val="0070C0"/>
        </w:rPr>
        <w:t>. Determina para ambos casos del ejercicio anterior qué importe precisaría Julián recibir de una pensión privada si durante la jubilación sus necesidades de financiación fueran de 1.600 €.</w:t>
      </w:r>
    </w:p>
    <w:p w:rsidR="00F73DF9" w:rsidRPr="001723F4" w:rsidRDefault="00F73DF9" w:rsidP="007B14B9">
      <w:pPr>
        <w:rPr>
          <w:color w:val="0070C0"/>
        </w:rPr>
      </w:pPr>
      <w:r w:rsidRPr="001723F4">
        <w:rPr>
          <w:color w:val="0070C0"/>
        </w:rPr>
        <w:t>En el primer caso necesitaría recibir una pensión privada de 625 € y de 250 € en el segundo.</w:t>
      </w:r>
    </w:p>
    <w:p w:rsidR="00F73DF9" w:rsidRPr="001723F4" w:rsidRDefault="00F73DF9" w:rsidP="00F73DF9">
      <w:pPr>
        <w:jc w:val="both"/>
        <w:rPr>
          <w:b/>
        </w:rPr>
      </w:pPr>
      <w:r w:rsidRPr="001723F4">
        <w:rPr>
          <w:b/>
        </w:rPr>
        <w:lastRenderedPageBreak/>
        <w:t xml:space="preserve">12. Aunque en los últimos años se ha avanzado mucho todavía queda para reducir la brecha salarial entre hombres y mujeres. Averigua en Internet en cuánto se cifra todavía esta diferencia.  </w:t>
      </w:r>
    </w:p>
    <w:p w:rsidR="00F73DF9" w:rsidRDefault="00F73DF9" w:rsidP="00F73DF9">
      <w:pPr>
        <w:jc w:val="both"/>
      </w:pPr>
      <w:r>
        <w:t xml:space="preserve">Respuesta abierta. A fecha de cierre de la edición el % rondaba el 25-30%. La evolución de este % en relación con el que determine la investigación de los alumnos puede servir para establecer un debate o reflexionar sobre este particular.  </w:t>
      </w:r>
    </w:p>
    <w:p w:rsidR="001723F4" w:rsidRDefault="001723F4" w:rsidP="002D3A2D">
      <w:pPr>
        <w:rPr>
          <w:b/>
        </w:rPr>
      </w:pPr>
    </w:p>
    <w:p w:rsidR="0043007F" w:rsidRDefault="0043007F" w:rsidP="002D3A2D">
      <w:pPr>
        <w:rPr>
          <w:b/>
          <w:sz w:val="36"/>
          <w:szCs w:val="36"/>
        </w:rPr>
      </w:pPr>
    </w:p>
    <w:p w:rsidR="001723F4" w:rsidRDefault="001723F4" w:rsidP="002D3A2D">
      <w:pPr>
        <w:rPr>
          <w:b/>
          <w:sz w:val="36"/>
          <w:szCs w:val="36"/>
        </w:rPr>
      </w:pPr>
      <w:r w:rsidRPr="001723F4">
        <w:rPr>
          <w:b/>
          <w:sz w:val="36"/>
          <w:szCs w:val="36"/>
        </w:rPr>
        <w:t>SOLUCIONARIO DEL TEST DE REPASO</w:t>
      </w:r>
    </w:p>
    <w:p w:rsidR="001723F4" w:rsidRPr="00723C30" w:rsidRDefault="001723F4" w:rsidP="001723F4">
      <w:pPr>
        <w:jc w:val="both"/>
        <w:rPr>
          <w:b/>
        </w:rPr>
      </w:pPr>
      <w:r w:rsidRPr="00723C30">
        <w:rPr>
          <w:b/>
        </w:rPr>
        <w:t>1.</w:t>
      </w:r>
      <w:r w:rsidR="0043007F" w:rsidRPr="00723C30">
        <w:rPr>
          <w:b/>
        </w:rPr>
        <w:t xml:space="preserve">   </w:t>
      </w:r>
      <w:r w:rsidR="0043007F" w:rsidRPr="00723C30">
        <w:rPr>
          <w:i/>
        </w:rPr>
        <w:t>a)</w:t>
      </w:r>
    </w:p>
    <w:p w:rsidR="001723F4" w:rsidRPr="00723C30" w:rsidRDefault="001723F4" w:rsidP="001723F4">
      <w:pPr>
        <w:jc w:val="both"/>
        <w:rPr>
          <w:i/>
        </w:rPr>
      </w:pPr>
      <w:r w:rsidRPr="00723C30">
        <w:rPr>
          <w:b/>
        </w:rPr>
        <w:t>2.</w:t>
      </w:r>
      <w:r w:rsidR="0043007F" w:rsidRPr="00723C30">
        <w:rPr>
          <w:b/>
        </w:rPr>
        <w:t xml:space="preserve">   </w:t>
      </w:r>
      <w:r w:rsidR="0043007F" w:rsidRPr="00723C30">
        <w:rPr>
          <w:i/>
        </w:rPr>
        <w:t>b)</w:t>
      </w:r>
    </w:p>
    <w:p w:rsidR="001723F4" w:rsidRPr="00723C30" w:rsidRDefault="001723F4" w:rsidP="001723F4">
      <w:pPr>
        <w:jc w:val="both"/>
        <w:rPr>
          <w:i/>
        </w:rPr>
      </w:pPr>
      <w:r w:rsidRPr="00723C30">
        <w:rPr>
          <w:b/>
        </w:rPr>
        <w:t>3.</w:t>
      </w:r>
      <w:r w:rsidR="0043007F" w:rsidRPr="00723C30">
        <w:rPr>
          <w:b/>
        </w:rPr>
        <w:t xml:space="preserve">   </w:t>
      </w:r>
      <w:r w:rsidR="0043007F" w:rsidRPr="00723C30">
        <w:rPr>
          <w:i/>
        </w:rPr>
        <w:t>c)</w:t>
      </w:r>
    </w:p>
    <w:p w:rsidR="001723F4" w:rsidRPr="00723C30" w:rsidRDefault="001723F4" w:rsidP="001723F4">
      <w:pPr>
        <w:jc w:val="both"/>
        <w:rPr>
          <w:i/>
        </w:rPr>
      </w:pPr>
      <w:r w:rsidRPr="00723C30">
        <w:rPr>
          <w:b/>
        </w:rPr>
        <w:t>4.</w:t>
      </w:r>
      <w:r w:rsidR="0043007F" w:rsidRPr="00723C30">
        <w:rPr>
          <w:b/>
        </w:rPr>
        <w:t xml:space="preserve">   </w:t>
      </w:r>
      <w:r w:rsidR="0043007F" w:rsidRPr="00723C30">
        <w:rPr>
          <w:i/>
        </w:rPr>
        <w:t>c)</w:t>
      </w:r>
    </w:p>
    <w:p w:rsidR="001723F4" w:rsidRPr="00723C30" w:rsidRDefault="001723F4" w:rsidP="001723F4">
      <w:pPr>
        <w:jc w:val="both"/>
        <w:rPr>
          <w:i/>
        </w:rPr>
      </w:pPr>
      <w:r w:rsidRPr="00723C30">
        <w:rPr>
          <w:b/>
        </w:rPr>
        <w:t>5.</w:t>
      </w:r>
      <w:r w:rsidR="0043007F" w:rsidRPr="00723C30">
        <w:rPr>
          <w:b/>
        </w:rPr>
        <w:t xml:space="preserve">   </w:t>
      </w:r>
      <w:r w:rsidR="0043007F" w:rsidRPr="00723C30">
        <w:rPr>
          <w:i/>
        </w:rPr>
        <w:t>d)</w:t>
      </w:r>
    </w:p>
    <w:p w:rsidR="001723F4" w:rsidRPr="00723C30" w:rsidRDefault="001723F4" w:rsidP="001723F4">
      <w:pPr>
        <w:jc w:val="both"/>
        <w:rPr>
          <w:i/>
        </w:rPr>
      </w:pPr>
      <w:r w:rsidRPr="00723C30">
        <w:rPr>
          <w:b/>
        </w:rPr>
        <w:t>6.</w:t>
      </w:r>
      <w:r w:rsidR="0043007F" w:rsidRPr="00723C30">
        <w:rPr>
          <w:b/>
        </w:rPr>
        <w:t xml:space="preserve">   </w:t>
      </w:r>
      <w:r w:rsidR="0043007F" w:rsidRPr="00723C30">
        <w:rPr>
          <w:i/>
        </w:rPr>
        <w:t>a)</w:t>
      </w:r>
    </w:p>
    <w:p w:rsidR="001723F4" w:rsidRPr="00723C30" w:rsidRDefault="001723F4" w:rsidP="001723F4">
      <w:pPr>
        <w:jc w:val="both"/>
        <w:rPr>
          <w:i/>
        </w:rPr>
      </w:pPr>
      <w:r w:rsidRPr="00723C30">
        <w:rPr>
          <w:b/>
        </w:rPr>
        <w:t>7.</w:t>
      </w:r>
      <w:r w:rsidR="0043007F" w:rsidRPr="00723C30">
        <w:rPr>
          <w:b/>
        </w:rPr>
        <w:t xml:space="preserve">   </w:t>
      </w:r>
      <w:r w:rsidR="0043007F" w:rsidRPr="00723C30">
        <w:rPr>
          <w:i/>
        </w:rPr>
        <w:t>b)</w:t>
      </w:r>
    </w:p>
    <w:p w:rsidR="001723F4" w:rsidRPr="00723C30" w:rsidRDefault="001723F4" w:rsidP="001723F4">
      <w:pPr>
        <w:jc w:val="both"/>
        <w:rPr>
          <w:i/>
        </w:rPr>
      </w:pPr>
      <w:r w:rsidRPr="00723C30">
        <w:rPr>
          <w:b/>
        </w:rPr>
        <w:t>8.</w:t>
      </w:r>
      <w:r w:rsidR="0043007F" w:rsidRPr="00723C30">
        <w:rPr>
          <w:b/>
        </w:rPr>
        <w:t xml:space="preserve">   </w:t>
      </w:r>
      <w:r w:rsidR="0043007F" w:rsidRPr="00723C30">
        <w:rPr>
          <w:i/>
        </w:rPr>
        <w:t>d)</w:t>
      </w:r>
    </w:p>
    <w:p w:rsidR="001723F4" w:rsidRPr="0043007F" w:rsidRDefault="001723F4" w:rsidP="001723F4">
      <w:pPr>
        <w:jc w:val="both"/>
        <w:rPr>
          <w:i/>
        </w:rPr>
      </w:pPr>
      <w:r w:rsidRPr="00723C30">
        <w:rPr>
          <w:b/>
        </w:rPr>
        <w:t>9.</w:t>
      </w:r>
      <w:r w:rsidR="0043007F" w:rsidRPr="00723C30">
        <w:rPr>
          <w:b/>
        </w:rPr>
        <w:t xml:space="preserve">   </w:t>
      </w:r>
      <w:r w:rsidR="0043007F" w:rsidRPr="0043007F">
        <w:rPr>
          <w:i/>
        </w:rPr>
        <w:t>a)</w:t>
      </w:r>
    </w:p>
    <w:p w:rsidR="001723F4" w:rsidRPr="0043007F" w:rsidRDefault="001723F4" w:rsidP="001723F4">
      <w:pPr>
        <w:jc w:val="both"/>
        <w:rPr>
          <w:i/>
        </w:rPr>
      </w:pPr>
      <w:r w:rsidRPr="0043007F">
        <w:rPr>
          <w:b/>
        </w:rPr>
        <w:t>10.</w:t>
      </w:r>
      <w:r w:rsidR="0043007F" w:rsidRPr="0043007F">
        <w:rPr>
          <w:b/>
        </w:rPr>
        <w:t xml:space="preserve">  </w:t>
      </w:r>
      <w:r w:rsidR="0043007F" w:rsidRPr="0043007F">
        <w:rPr>
          <w:i/>
        </w:rPr>
        <w:t>c)</w:t>
      </w:r>
    </w:p>
    <w:p w:rsidR="001723F4" w:rsidRPr="0043007F" w:rsidRDefault="001723F4" w:rsidP="001723F4">
      <w:pPr>
        <w:jc w:val="both"/>
        <w:rPr>
          <w:i/>
        </w:rPr>
      </w:pPr>
      <w:r w:rsidRPr="0043007F">
        <w:rPr>
          <w:b/>
        </w:rPr>
        <w:t>11.</w:t>
      </w:r>
      <w:r w:rsidR="0043007F" w:rsidRPr="0043007F">
        <w:rPr>
          <w:b/>
        </w:rPr>
        <w:t xml:space="preserve">  </w:t>
      </w:r>
      <w:r w:rsidR="0043007F" w:rsidRPr="0043007F">
        <w:rPr>
          <w:i/>
        </w:rPr>
        <w:t>a)</w:t>
      </w:r>
    </w:p>
    <w:p w:rsidR="001723F4" w:rsidRPr="0043007F" w:rsidRDefault="001723F4" w:rsidP="001723F4">
      <w:pPr>
        <w:jc w:val="both"/>
        <w:rPr>
          <w:b/>
        </w:rPr>
      </w:pPr>
      <w:r w:rsidRPr="0043007F">
        <w:rPr>
          <w:b/>
        </w:rPr>
        <w:t>12.</w:t>
      </w:r>
      <w:r w:rsidR="0043007F" w:rsidRPr="0043007F">
        <w:rPr>
          <w:b/>
        </w:rPr>
        <w:t xml:space="preserve">  </w:t>
      </w:r>
      <w:r w:rsidR="0043007F" w:rsidRPr="0043007F">
        <w:rPr>
          <w:i/>
        </w:rPr>
        <w:t>c)</w:t>
      </w:r>
    </w:p>
    <w:p w:rsidR="002D3A2D" w:rsidRPr="001723F4" w:rsidRDefault="001723F4" w:rsidP="002D3A2D">
      <w:pPr>
        <w:rPr>
          <w:b/>
          <w:sz w:val="36"/>
          <w:szCs w:val="36"/>
        </w:rPr>
      </w:pPr>
      <w:r w:rsidRPr="001723F4">
        <w:rPr>
          <w:b/>
          <w:sz w:val="36"/>
          <w:szCs w:val="36"/>
        </w:rPr>
        <w:t>SOLUCIONES A LAS ACTIVIDADES FINALES</w:t>
      </w:r>
    </w:p>
    <w:p w:rsidR="002D3A2D" w:rsidRPr="001723F4" w:rsidRDefault="002D3A2D" w:rsidP="002D3A2D">
      <w:pPr>
        <w:rPr>
          <w:b/>
          <w:color w:val="000000" w:themeColor="text1"/>
          <w:sz w:val="28"/>
          <w:szCs w:val="28"/>
        </w:rPr>
      </w:pPr>
      <w:r w:rsidRPr="001723F4">
        <w:rPr>
          <w:b/>
          <w:color w:val="000000" w:themeColor="text1"/>
          <w:sz w:val="28"/>
          <w:szCs w:val="28"/>
        </w:rPr>
        <w:t>Teoría</w:t>
      </w:r>
    </w:p>
    <w:p w:rsidR="002D3A2D" w:rsidRPr="00167E3C" w:rsidRDefault="002D3A2D" w:rsidP="002D3A2D">
      <w:pPr>
        <w:pStyle w:val="Sinespaciado"/>
        <w:rPr>
          <w:b/>
          <w:color w:val="000000" w:themeColor="text1"/>
        </w:rPr>
      </w:pPr>
      <w:bookmarkStart w:id="0" w:name="_GoBack"/>
      <w:r w:rsidRPr="00167E3C">
        <w:rPr>
          <w:b/>
          <w:color w:val="000000" w:themeColor="text1"/>
        </w:rPr>
        <w:t>1. En relación al ahorro, responde a las siguientes preguntas:</w:t>
      </w:r>
    </w:p>
    <w:p w:rsidR="002D3A2D" w:rsidRPr="00167E3C" w:rsidRDefault="00167E3C" w:rsidP="002D3A2D">
      <w:pPr>
        <w:pStyle w:val="Sinespaciado"/>
        <w:rPr>
          <w:b/>
          <w:color w:val="000000" w:themeColor="text1"/>
        </w:rPr>
      </w:pPr>
      <w:r w:rsidRPr="00167E3C">
        <w:rPr>
          <w:b/>
          <w:color w:val="000000" w:themeColor="text1"/>
        </w:rPr>
        <w:t>a</w:t>
      </w:r>
      <w:r w:rsidR="002D3A2D" w:rsidRPr="00167E3C">
        <w:rPr>
          <w:b/>
          <w:color w:val="000000" w:themeColor="text1"/>
        </w:rPr>
        <w:t>)  ¿</w:t>
      </w:r>
      <w:r w:rsidR="00083E3C" w:rsidRPr="00167E3C">
        <w:rPr>
          <w:b/>
          <w:color w:val="000000" w:themeColor="text1"/>
        </w:rPr>
        <w:t>Cómo se relacionan ahorro, deuda y consumo?</w:t>
      </w:r>
    </w:p>
    <w:p w:rsidR="002D3A2D" w:rsidRPr="00167E3C" w:rsidRDefault="002D3A2D" w:rsidP="002D3A2D">
      <w:pPr>
        <w:pStyle w:val="Sinespaciado"/>
        <w:rPr>
          <w:b/>
          <w:color w:val="000000" w:themeColor="text1"/>
        </w:rPr>
      </w:pPr>
      <w:r w:rsidRPr="00167E3C">
        <w:rPr>
          <w:b/>
          <w:color w:val="000000" w:themeColor="text1"/>
        </w:rPr>
        <w:t xml:space="preserve">b)  ¿Cómo </w:t>
      </w:r>
      <w:r w:rsidR="00A17357" w:rsidRPr="00167E3C">
        <w:rPr>
          <w:b/>
          <w:color w:val="000000" w:themeColor="text1"/>
        </w:rPr>
        <w:t>contribuye el ahorro a nuestros</w:t>
      </w:r>
      <w:r w:rsidRPr="00167E3C">
        <w:rPr>
          <w:b/>
          <w:color w:val="000000" w:themeColor="text1"/>
        </w:rPr>
        <w:t xml:space="preserve"> planes de futuro?</w:t>
      </w:r>
    </w:p>
    <w:p w:rsidR="002D3A2D" w:rsidRPr="00167E3C" w:rsidRDefault="00167E3C" w:rsidP="002D3A2D">
      <w:pPr>
        <w:pStyle w:val="Sinespaciado"/>
        <w:rPr>
          <w:b/>
          <w:color w:val="000000" w:themeColor="text1"/>
        </w:rPr>
      </w:pPr>
      <w:r w:rsidRPr="00167E3C">
        <w:rPr>
          <w:b/>
          <w:color w:val="000000" w:themeColor="text1"/>
        </w:rPr>
        <w:t>c)</w:t>
      </w:r>
      <w:r w:rsidR="002D3A2D" w:rsidRPr="00167E3C">
        <w:rPr>
          <w:b/>
          <w:color w:val="000000" w:themeColor="text1"/>
        </w:rPr>
        <w:t xml:space="preserve">  </w:t>
      </w:r>
      <w:r w:rsidR="00A17357" w:rsidRPr="00167E3C">
        <w:rPr>
          <w:b/>
          <w:color w:val="000000" w:themeColor="text1"/>
        </w:rPr>
        <w:t>¿Cómo nos ayuda el ahorro a no tener deudas?</w:t>
      </w:r>
    </w:p>
    <w:p w:rsidR="002D3A2D" w:rsidRPr="00167E3C" w:rsidRDefault="00167E3C" w:rsidP="002D3A2D">
      <w:pPr>
        <w:pStyle w:val="Sinespaciado"/>
        <w:rPr>
          <w:b/>
          <w:color w:val="000000" w:themeColor="text1"/>
        </w:rPr>
      </w:pPr>
      <w:r w:rsidRPr="00167E3C">
        <w:rPr>
          <w:b/>
          <w:color w:val="000000" w:themeColor="text1"/>
        </w:rPr>
        <w:t>d</w:t>
      </w:r>
      <w:r w:rsidR="002D3A2D" w:rsidRPr="00167E3C">
        <w:rPr>
          <w:b/>
          <w:color w:val="000000" w:themeColor="text1"/>
        </w:rPr>
        <w:t>)  ¿Cómo puede contribuir el ahorro a evitar la venta indeseada de propiedades o bienes?</w:t>
      </w:r>
    </w:p>
    <w:p w:rsidR="002D3A2D" w:rsidRPr="00167E3C" w:rsidRDefault="002D3A2D" w:rsidP="002D3A2D">
      <w:pPr>
        <w:pStyle w:val="Sinespaciado"/>
        <w:rPr>
          <w:b/>
          <w:color w:val="000000" w:themeColor="text1"/>
        </w:rPr>
      </w:pPr>
      <w:r w:rsidRPr="00167E3C">
        <w:rPr>
          <w:b/>
          <w:color w:val="000000" w:themeColor="text1"/>
        </w:rPr>
        <w:t>e)  ¿Por  qué  uno  de  los  imprevistos  más importantes a tener en cuenta es anticiparse a una situación laboral indeseada?</w:t>
      </w:r>
    </w:p>
    <w:p w:rsidR="002D3A2D" w:rsidRPr="00167E3C" w:rsidRDefault="00167E3C" w:rsidP="002D3A2D">
      <w:pPr>
        <w:pStyle w:val="Sinespaciado"/>
        <w:rPr>
          <w:b/>
        </w:rPr>
      </w:pPr>
      <w:r w:rsidRPr="00167E3C">
        <w:rPr>
          <w:b/>
          <w:color w:val="000000" w:themeColor="text1"/>
        </w:rPr>
        <w:t>f</w:t>
      </w:r>
      <w:r w:rsidR="002D3A2D" w:rsidRPr="00167E3C">
        <w:rPr>
          <w:b/>
          <w:color w:val="000000" w:themeColor="text1"/>
        </w:rPr>
        <w:t>)  ¿Cómo afecta la situación</w:t>
      </w:r>
      <w:r w:rsidR="00534CD3" w:rsidRPr="00167E3C">
        <w:rPr>
          <w:b/>
          <w:color w:val="000000" w:themeColor="text1"/>
        </w:rPr>
        <w:t xml:space="preserve"> personal y</w:t>
      </w:r>
      <w:r w:rsidR="002D3A2D" w:rsidRPr="00167E3C">
        <w:rPr>
          <w:b/>
          <w:color w:val="000000" w:themeColor="text1"/>
        </w:rPr>
        <w:t xml:space="preserve"> </w:t>
      </w:r>
      <w:r w:rsidR="00534CD3" w:rsidRPr="00167E3C">
        <w:rPr>
          <w:b/>
          <w:color w:val="000000" w:themeColor="text1"/>
        </w:rPr>
        <w:t>económica de cada persona</w:t>
      </w:r>
      <w:r w:rsidR="002D3A2D" w:rsidRPr="00167E3C">
        <w:rPr>
          <w:b/>
          <w:color w:val="000000" w:themeColor="text1"/>
        </w:rPr>
        <w:t xml:space="preserve"> a las necesidades de</w:t>
      </w:r>
      <w:r w:rsidR="002D3A2D" w:rsidRPr="00167E3C">
        <w:rPr>
          <w:b/>
        </w:rPr>
        <w:t xml:space="preserve"> ahorro?</w:t>
      </w:r>
    </w:p>
    <w:p w:rsidR="002D3A2D" w:rsidRPr="00167E3C" w:rsidRDefault="002D3A2D" w:rsidP="002D3A2D">
      <w:pPr>
        <w:pStyle w:val="Sinespaciado"/>
        <w:rPr>
          <w:b/>
        </w:rPr>
      </w:pPr>
      <w:r w:rsidRPr="00167E3C">
        <w:rPr>
          <w:b/>
        </w:rPr>
        <w:lastRenderedPageBreak/>
        <w:t>g)  ¿Qué relación guarda la estabilidad laboral con la necesidad de ahorrar?</w:t>
      </w:r>
    </w:p>
    <w:p w:rsidR="002D3A2D" w:rsidRPr="00167E3C" w:rsidRDefault="002D3A2D" w:rsidP="002D3A2D">
      <w:pPr>
        <w:pStyle w:val="Sinespaciado"/>
        <w:rPr>
          <w:b/>
        </w:rPr>
      </w:pPr>
      <w:r w:rsidRPr="00167E3C">
        <w:rPr>
          <w:b/>
        </w:rPr>
        <w:t>h)  ¿Por qué tener muchas posesiones no garantiza que no se tenga que ahorrar?</w:t>
      </w:r>
    </w:p>
    <w:p w:rsidR="00167E3C" w:rsidRDefault="00167E3C" w:rsidP="002D3A2D">
      <w:pPr>
        <w:pStyle w:val="Sinespaciado"/>
        <w:rPr>
          <w:b/>
        </w:rPr>
      </w:pPr>
    </w:p>
    <w:p w:rsidR="00083E3C" w:rsidRPr="00167E3C" w:rsidRDefault="00167E3C" w:rsidP="002D3A2D">
      <w:pPr>
        <w:pStyle w:val="Sinespaciado"/>
        <w:rPr>
          <w:b/>
        </w:rPr>
      </w:pPr>
      <w:r w:rsidRPr="00167E3C">
        <w:rPr>
          <w:b/>
        </w:rPr>
        <w:t>Solución:</w:t>
      </w:r>
    </w:p>
    <w:p w:rsidR="00F73DF9" w:rsidRPr="00083E3C" w:rsidRDefault="00083E3C" w:rsidP="00083E3C">
      <w:pPr>
        <w:pStyle w:val="Sinespaciado"/>
        <w:numPr>
          <w:ilvl w:val="0"/>
          <w:numId w:val="3"/>
        </w:numPr>
      </w:pPr>
      <w:r>
        <w:t xml:space="preserve">Hay una </w:t>
      </w:r>
      <w:r w:rsidRPr="00083E3C">
        <w:rPr>
          <w:color w:val="000000" w:themeColor="text1"/>
        </w:rPr>
        <w:t>relación porque lo contrario del ahorro es la deuda. Mientras que el ahorro significa consumo futuro gracias a ingresos presentes, la deuda es consumo presente gracias a ingresos futuros.</w:t>
      </w:r>
      <w:r>
        <w:rPr>
          <w:color w:val="FF0000"/>
        </w:rPr>
        <w:t xml:space="preserve"> </w:t>
      </w:r>
    </w:p>
    <w:p w:rsidR="004019FE" w:rsidRDefault="004019FE" w:rsidP="00083E3C">
      <w:pPr>
        <w:pStyle w:val="Sinespaciado"/>
        <w:numPr>
          <w:ilvl w:val="0"/>
          <w:numId w:val="3"/>
        </w:numPr>
      </w:pPr>
      <w:r>
        <w:t>El ahorro nos permite disponer de dinero con el que realizar nuestros planes de futuro.</w:t>
      </w:r>
    </w:p>
    <w:p w:rsidR="00083E3C" w:rsidRDefault="004019FE" w:rsidP="00083E3C">
      <w:pPr>
        <w:pStyle w:val="Sinespaciado"/>
        <w:numPr>
          <w:ilvl w:val="0"/>
          <w:numId w:val="3"/>
        </w:numPr>
      </w:pPr>
      <w:r>
        <w:t xml:space="preserve"> </w:t>
      </w:r>
      <w:r w:rsidR="00A17357">
        <w:t>El tener dinero disponible nos ayuda a evitar las deudas en las que podríamos incurrir, por ejemplo, para atender emergencias o imprevistos.</w:t>
      </w:r>
    </w:p>
    <w:p w:rsidR="00534CD3" w:rsidRDefault="00A17357" w:rsidP="00083E3C">
      <w:pPr>
        <w:pStyle w:val="Sinespaciado"/>
        <w:numPr>
          <w:ilvl w:val="0"/>
          <w:numId w:val="3"/>
        </w:numPr>
      </w:pPr>
      <w:r>
        <w:t xml:space="preserve">Situaciones de emergencia o imprevistos pueden llevar a </w:t>
      </w:r>
      <w:r w:rsidR="00534CD3">
        <w:t>mal</w:t>
      </w:r>
      <w:r>
        <w:t>vender propiedades o bienes</w:t>
      </w:r>
      <w:r w:rsidR="00534CD3">
        <w:t>, circunstancia que podría evitarse en caso de disponer de los ahorros pertinentes.</w:t>
      </w:r>
    </w:p>
    <w:p w:rsidR="00A17357" w:rsidRDefault="00534CD3" w:rsidP="00083E3C">
      <w:pPr>
        <w:pStyle w:val="Sinespaciado"/>
        <w:numPr>
          <w:ilvl w:val="0"/>
          <w:numId w:val="3"/>
        </w:numPr>
      </w:pPr>
      <w:r>
        <w:t>Una situación laboral indeseada, como por ejemplo trabajar por mucho menos de lo previsto o la pérdida de trabajo, es uno de los imprevistos más importantes en la medida que el trabajo asalariado suele ser la principal y única fuente de ingresos para la mayoría de las personas.</w:t>
      </w:r>
    </w:p>
    <w:p w:rsidR="00534CD3" w:rsidRDefault="00534CD3" w:rsidP="00083E3C">
      <w:pPr>
        <w:pStyle w:val="Sinespaciado"/>
        <w:numPr>
          <w:ilvl w:val="0"/>
          <w:numId w:val="3"/>
        </w:numPr>
      </w:pPr>
      <w:r>
        <w:t>La situación económica de cada persona influye en las necesidades de ahorro porque determina la cuantía del ahorro.</w:t>
      </w:r>
    </w:p>
    <w:p w:rsidR="00534CD3" w:rsidRDefault="00534CD3" w:rsidP="00083E3C">
      <w:pPr>
        <w:pStyle w:val="Sinespaciado"/>
        <w:numPr>
          <w:ilvl w:val="0"/>
          <w:numId w:val="3"/>
        </w:numPr>
      </w:pPr>
      <w:r>
        <w:t xml:space="preserve">Existe una relación </w:t>
      </w:r>
      <w:r w:rsidR="00025508">
        <w:t>inversa</w:t>
      </w:r>
      <w:r>
        <w:t xml:space="preserve"> ya </w:t>
      </w:r>
      <w:r w:rsidR="00654429">
        <w:t xml:space="preserve">que a mayor estabilidad laboral, </w:t>
      </w:r>
      <w:r>
        <w:t>menores suelen ser las necesidades de ahorro.</w:t>
      </w:r>
    </w:p>
    <w:p w:rsidR="00534CD3" w:rsidRDefault="00534CD3" w:rsidP="00083E3C">
      <w:pPr>
        <w:pStyle w:val="Sinespaciado"/>
        <w:numPr>
          <w:ilvl w:val="0"/>
          <w:numId w:val="3"/>
        </w:numPr>
      </w:pPr>
      <w:r>
        <w:t xml:space="preserve">Tener muchas posesiones no garantiza que no se tenga que ahorrar porque pudiera ser que los bienes en cuestión no generaran renta suficiente para su propietario. </w:t>
      </w:r>
    </w:p>
    <w:p w:rsidR="00F73DF9" w:rsidRPr="0058763E" w:rsidRDefault="00F73DF9" w:rsidP="002D3A2D">
      <w:pPr>
        <w:pStyle w:val="Sinespaciado"/>
        <w:rPr>
          <w:b/>
        </w:rPr>
      </w:pPr>
    </w:p>
    <w:bookmarkEnd w:id="0"/>
    <w:p w:rsidR="002D3A2D" w:rsidRPr="0058763E" w:rsidRDefault="002D3A2D" w:rsidP="002D3A2D">
      <w:pPr>
        <w:pStyle w:val="Sinespaciado"/>
        <w:rPr>
          <w:b/>
        </w:rPr>
      </w:pPr>
      <w:r w:rsidRPr="0058763E">
        <w:rPr>
          <w:b/>
        </w:rPr>
        <w:t>2. En relación al presupuesto y sus elementos, responde a estas preguntas:</w:t>
      </w:r>
    </w:p>
    <w:p w:rsidR="0058763E" w:rsidRPr="0058763E" w:rsidRDefault="0058763E" w:rsidP="002D3A2D">
      <w:pPr>
        <w:pStyle w:val="Sinespaciado"/>
        <w:rPr>
          <w:b/>
        </w:rPr>
      </w:pPr>
    </w:p>
    <w:p w:rsidR="002D3A2D" w:rsidRPr="0058763E" w:rsidRDefault="0058763E" w:rsidP="002D3A2D">
      <w:pPr>
        <w:pStyle w:val="Sinespaciado"/>
        <w:rPr>
          <w:b/>
        </w:rPr>
      </w:pPr>
      <w:r w:rsidRPr="0058763E">
        <w:rPr>
          <w:b/>
        </w:rPr>
        <w:t>a</w:t>
      </w:r>
      <w:r w:rsidR="002D3A2D" w:rsidRPr="0058763E">
        <w:rPr>
          <w:b/>
        </w:rPr>
        <w:t>)  ¿Qué diferencia los gastos fijos obligatorios de los variables necesarios?</w:t>
      </w:r>
    </w:p>
    <w:p w:rsidR="00534CD3" w:rsidRDefault="00820028" w:rsidP="002D3A2D">
      <w:pPr>
        <w:pStyle w:val="Sinespaciado"/>
      </w:pPr>
      <w:r>
        <w:t>Mientras que los gastos fijos obligatorios no pueden dejarse de pagar ni variar su importe, los gastos variables necesarios se pueden reducir pero no eliminar.</w:t>
      </w:r>
    </w:p>
    <w:p w:rsidR="00534CD3" w:rsidRDefault="00534CD3" w:rsidP="002D3A2D">
      <w:pPr>
        <w:pStyle w:val="Sinespaciado"/>
      </w:pPr>
    </w:p>
    <w:p w:rsidR="002D3A2D" w:rsidRPr="0058763E" w:rsidRDefault="002D3A2D" w:rsidP="002D3A2D">
      <w:pPr>
        <w:pStyle w:val="Sinespaciado"/>
        <w:rPr>
          <w:b/>
        </w:rPr>
      </w:pPr>
      <w:r w:rsidRPr="0058763E">
        <w:rPr>
          <w:b/>
        </w:rPr>
        <w:t>b)  ¿Por qué debemos priorizar el pago de los gastos fijos obligatorios?</w:t>
      </w:r>
    </w:p>
    <w:p w:rsidR="00820028" w:rsidRDefault="00820028" w:rsidP="002D3A2D">
      <w:pPr>
        <w:pStyle w:val="Sinespaciado"/>
      </w:pPr>
      <w:r>
        <w:t xml:space="preserve">Se debe priorizar el pago de los gastos fijos obligatorios debido a las graves consecuencias que su impago acarrea. </w:t>
      </w:r>
    </w:p>
    <w:p w:rsidR="00820028" w:rsidRDefault="00820028" w:rsidP="002D3A2D">
      <w:pPr>
        <w:pStyle w:val="Sinespaciado"/>
      </w:pPr>
    </w:p>
    <w:p w:rsidR="002D3A2D" w:rsidRPr="0058763E" w:rsidRDefault="0058763E" w:rsidP="002D3A2D">
      <w:pPr>
        <w:pStyle w:val="Sinespaciado"/>
        <w:rPr>
          <w:b/>
        </w:rPr>
      </w:pPr>
      <w:r w:rsidRPr="0058763E">
        <w:rPr>
          <w:b/>
        </w:rPr>
        <w:t>c)</w:t>
      </w:r>
      <w:r w:rsidR="002D3A2D" w:rsidRPr="0058763E">
        <w:rPr>
          <w:b/>
        </w:rPr>
        <w:t xml:space="preserve">  En el presupuesto ¿por qué es más importante prestar mayor atención a los gastos que a los ingresos?</w:t>
      </w:r>
    </w:p>
    <w:p w:rsidR="00820028" w:rsidRDefault="00820028" w:rsidP="002D3A2D">
      <w:pPr>
        <w:pStyle w:val="Sinespaciado"/>
      </w:pPr>
      <w:r>
        <w:t xml:space="preserve">En el presupuesto es más importante prestar mayor atención a los gastos que a los ingresos porque </w:t>
      </w:r>
      <w:r w:rsidR="00E8305F">
        <w:t>el número y cuantía de los primeros, a diferencia de los segundos, suelen depender de nosotros.</w:t>
      </w:r>
    </w:p>
    <w:p w:rsidR="00820028" w:rsidRDefault="00820028" w:rsidP="002D3A2D">
      <w:pPr>
        <w:pStyle w:val="Sinespaciado"/>
      </w:pPr>
    </w:p>
    <w:p w:rsidR="002D3A2D" w:rsidRPr="0058763E" w:rsidRDefault="002D3A2D" w:rsidP="00AE0A3E">
      <w:pPr>
        <w:pStyle w:val="Sinespaciado"/>
        <w:jc w:val="both"/>
        <w:rPr>
          <w:b/>
        </w:rPr>
      </w:pPr>
      <w:r w:rsidRPr="0058763E">
        <w:rPr>
          <w:b/>
        </w:rPr>
        <w:t xml:space="preserve">d)  ¿Por qué en el presupuesto se priorizan los gastos de acuerdo con su grado de </w:t>
      </w:r>
      <w:proofErr w:type="spellStart"/>
      <w:r w:rsidRPr="0058763E">
        <w:rPr>
          <w:b/>
        </w:rPr>
        <w:t>prescin</w:t>
      </w:r>
      <w:r w:rsidR="0058763E" w:rsidRPr="0058763E">
        <w:rPr>
          <w:b/>
        </w:rPr>
        <w:t>di</w:t>
      </w:r>
      <w:r w:rsidRPr="0058763E">
        <w:rPr>
          <w:b/>
        </w:rPr>
        <w:t>bilidad</w:t>
      </w:r>
      <w:proofErr w:type="spellEnd"/>
      <w:r w:rsidRPr="0058763E">
        <w:rPr>
          <w:b/>
        </w:rPr>
        <w:t>?</w:t>
      </w:r>
    </w:p>
    <w:p w:rsidR="00E8305F" w:rsidRDefault="00E8305F" w:rsidP="00AE0A3E">
      <w:pPr>
        <w:pStyle w:val="Sinespaciado"/>
        <w:jc w:val="both"/>
      </w:pPr>
    </w:p>
    <w:p w:rsidR="00E8305F" w:rsidRDefault="00E8305F" w:rsidP="00AE0A3E">
      <w:pPr>
        <w:pStyle w:val="Sinespaciado"/>
        <w:jc w:val="both"/>
      </w:pPr>
      <w:r>
        <w:t xml:space="preserve">En el presupuesto se priorizan los gastos de acuerdo con su grado de </w:t>
      </w:r>
      <w:proofErr w:type="spellStart"/>
      <w:r>
        <w:t>prescindibilidad</w:t>
      </w:r>
      <w:proofErr w:type="spellEnd"/>
      <w:r>
        <w:t xml:space="preserve"> precisamente para evaluar hasta qué punto prescindir de ellos. </w:t>
      </w:r>
    </w:p>
    <w:p w:rsidR="00E8305F" w:rsidRDefault="00E8305F" w:rsidP="00AE0A3E">
      <w:pPr>
        <w:pStyle w:val="Sinespaciado"/>
        <w:jc w:val="both"/>
      </w:pPr>
      <w:r>
        <w:t xml:space="preserve"> </w:t>
      </w:r>
    </w:p>
    <w:p w:rsidR="00E80605" w:rsidRPr="0058763E" w:rsidRDefault="00E80605" w:rsidP="00E80605">
      <w:pPr>
        <w:pStyle w:val="Sinespaciado"/>
        <w:jc w:val="both"/>
        <w:rPr>
          <w:b/>
        </w:rPr>
      </w:pPr>
      <w:r w:rsidRPr="0058763E">
        <w:rPr>
          <w:b/>
        </w:rPr>
        <w:t xml:space="preserve">e) ¿Por qué </w:t>
      </w:r>
      <w:r w:rsidR="003A469D" w:rsidRPr="0058763E">
        <w:rPr>
          <w:b/>
        </w:rPr>
        <w:t xml:space="preserve">ciertas </w:t>
      </w:r>
      <w:r w:rsidRPr="0058763E">
        <w:rPr>
          <w:b/>
        </w:rPr>
        <w:t>deudas</w:t>
      </w:r>
      <w:r w:rsidR="003A469D" w:rsidRPr="0058763E">
        <w:rPr>
          <w:b/>
        </w:rPr>
        <w:t xml:space="preserve">, como por ejemplo las bancarias, aumentan </w:t>
      </w:r>
      <w:r w:rsidRPr="0058763E">
        <w:rPr>
          <w:b/>
        </w:rPr>
        <w:t xml:space="preserve">cuando las </w:t>
      </w:r>
      <w:proofErr w:type="spellStart"/>
      <w:r w:rsidRPr="0058763E">
        <w:rPr>
          <w:b/>
        </w:rPr>
        <w:t>impagamos</w:t>
      </w:r>
      <w:proofErr w:type="spellEnd"/>
      <w:r w:rsidRPr="0058763E">
        <w:rPr>
          <w:b/>
        </w:rPr>
        <w:t>?</w:t>
      </w:r>
    </w:p>
    <w:p w:rsidR="003A469D" w:rsidRDefault="003A469D" w:rsidP="00E80605">
      <w:pPr>
        <w:pStyle w:val="Sinespaciado"/>
        <w:jc w:val="both"/>
      </w:pPr>
    </w:p>
    <w:p w:rsidR="00E80605" w:rsidRDefault="003A469D" w:rsidP="003A469D">
      <w:pPr>
        <w:pStyle w:val="Sinespaciado"/>
        <w:jc w:val="both"/>
      </w:pPr>
      <w:r>
        <w:t>El impago de ciertas deudas, como por ejemplo las bancarias, supone la aplicación de gastos adicionales de intereses de demora, de tal forma que la deuda cada vez es mayor</w:t>
      </w:r>
    </w:p>
    <w:p w:rsidR="00E80605" w:rsidRDefault="00E80605" w:rsidP="00AE0A3E">
      <w:pPr>
        <w:pStyle w:val="Sinespaciado"/>
        <w:jc w:val="both"/>
      </w:pPr>
    </w:p>
    <w:p w:rsidR="002D3A2D" w:rsidRPr="0058763E" w:rsidRDefault="00E80605" w:rsidP="00AE0A3E">
      <w:pPr>
        <w:pStyle w:val="Sinespaciado"/>
        <w:jc w:val="both"/>
        <w:rPr>
          <w:b/>
        </w:rPr>
      </w:pPr>
      <w:r w:rsidRPr="0058763E">
        <w:rPr>
          <w:b/>
        </w:rPr>
        <w:lastRenderedPageBreak/>
        <w:t>f</w:t>
      </w:r>
      <w:r w:rsidR="002D3A2D" w:rsidRPr="0058763E">
        <w:rPr>
          <w:b/>
        </w:rPr>
        <w:t xml:space="preserve">)  ¿Cuál es la consecuencia más negativa de </w:t>
      </w:r>
      <w:proofErr w:type="spellStart"/>
      <w:r w:rsidR="002D3A2D" w:rsidRPr="0058763E">
        <w:rPr>
          <w:b/>
        </w:rPr>
        <w:t>impagar</w:t>
      </w:r>
      <w:proofErr w:type="spellEnd"/>
      <w:r w:rsidR="002D3A2D" w:rsidRPr="0058763E">
        <w:rPr>
          <w:b/>
        </w:rPr>
        <w:t xml:space="preserve"> una deuda asociada al pago de un bien que nos hemos comprado?</w:t>
      </w:r>
    </w:p>
    <w:p w:rsidR="00530C1C" w:rsidRPr="00530C1C" w:rsidRDefault="00530C1C" w:rsidP="00530C1C">
      <w:pPr>
        <w:pStyle w:val="Sinespaciado"/>
        <w:jc w:val="both"/>
        <w:rPr>
          <w:b/>
          <w:color w:val="FF0000"/>
        </w:rPr>
      </w:pPr>
      <w:r w:rsidRPr="00530C1C">
        <w:rPr>
          <w:b/>
          <w:color w:val="FF0000"/>
        </w:rPr>
        <w:t>Falta solución</w:t>
      </w:r>
    </w:p>
    <w:p w:rsidR="00E80605" w:rsidRDefault="00E80605" w:rsidP="00AE0A3E">
      <w:pPr>
        <w:pStyle w:val="Sinespaciado"/>
        <w:jc w:val="both"/>
      </w:pPr>
    </w:p>
    <w:p w:rsidR="002D3A2D" w:rsidRPr="0058763E" w:rsidRDefault="00E80605" w:rsidP="00AE0A3E">
      <w:pPr>
        <w:pStyle w:val="Sinespaciado"/>
        <w:jc w:val="both"/>
        <w:rPr>
          <w:b/>
        </w:rPr>
      </w:pPr>
      <w:r w:rsidRPr="0058763E">
        <w:rPr>
          <w:b/>
        </w:rPr>
        <w:t>g</w:t>
      </w:r>
      <w:r w:rsidR="002D3A2D" w:rsidRPr="0058763E">
        <w:rPr>
          <w:b/>
        </w:rPr>
        <w:t xml:space="preserve">)  ¿En qué se parecen el historial crediticio y el expediente académico? </w:t>
      </w:r>
    </w:p>
    <w:p w:rsidR="00E80605" w:rsidRDefault="00E80605" w:rsidP="00AE0A3E">
      <w:pPr>
        <w:pStyle w:val="Sinespaciado"/>
        <w:jc w:val="both"/>
      </w:pPr>
      <w:r>
        <w:t>Ambos documentos se parecen en que reflejan el historial de la persona correspondiente, sobre la capacidad de pago en el caso del historial crediticio y sobre la capacidad académica en el caso del expediente.</w:t>
      </w:r>
    </w:p>
    <w:p w:rsidR="00E8305F" w:rsidRDefault="00E8305F" w:rsidP="00AE0A3E">
      <w:pPr>
        <w:pStyle w:val="Sinespaciado"/>
        <w:jc w:val="both"/>
        <w:rPr>
          <w:color w:val="FF0000"/>
        </w:rPr>
      </w:pPr>
    </w:p>
    <w:p w:rsidR="00E8305F" w:rsidRPr="0058763E" w:rsidRDefault="00E80605" w:rsidP="00AE0A3E">
      <w:pPr>
        <w:pStyle w:val="Sinespaciado"/>
        <w:jc w:val="both"/>
        <w:rPr>
          <w:b/>
          <w:color w:val="000000" w:themeColor="text1"/>
        </w:rPr>
      </w:pPr>
      <w:r w:rsidRPr="0058763E">
        <w:rPr>
          <w:b/>
          <w:color w:val="000000" w:themeColor="text1"/>
        </w:rPr>
        <w:t>h</w:t>
      </w:r>
      <w:r w:rsidR="00E8305F" w:rsidRPr="0058763E">
        <w:rPr>
          <w:b/>
          <w:color w:val="000000" w:themeColor="text1"/>
        </w:rPr>
        <w:t>)  ¿Cuál es la primera opción cuando hay dificultades para atender los gastos fijos obligatorios?</w:t>
      </w:r>
    </w:p>
    <w:p w:rsidR="00E8305F" w:rsidRPr="00E80605" w:rsidRDefault="00E8305F" w:rsidP="00AE0A3E">
      <w:pPr>
        <w:pStyle w:val="Sinespaciado"/>
        <w:jc w:val="both"/>
        <w:rPr>
          <w:color w:val="000000" w:themeColor="text1"/>
        </w:rPr>
      </w:pPr>
      <w:r w:rsidRPr="00E80605">
        <w:rPr>
          <w:color w:val="000000" w:themeColor="text1"/>
        </w:rPr>
        <w:t>La pri</w:t>
      </w:r>
      <w:r w:rsidR="00AE0A3E" w:rsidRPr="00E80605">
        <w:rPr>
          <w:color w:val="000000" w:themeColor="text1"/>
        </w:rPr>
        <w:t>mera opción para atender los gastos fijos obligatorios es tratar de renegociar la deuda con los acreedores.</w:t>
      </w:r>
    </w:p>
    <w:p w:rsidR="00E8305F" w:rsidRDefault="00E8305F" w:rsidP="00AE0A3E">
      <w:pPr>
        <w:pStyle w:val="Sinespaciado"/>
        <w:jc w:val="both"/>
      </w:pPr>
    </w:p>
    <w:p w:rsidR="002D3A2D" w:rsidRPr="0058763E" w:rsidRDefault="0058763E" w:rsidP="00AE0A3E">
      <w:pPr>
        <w:pStyle w:val="Sinespaciado"/>
        <w:jc w:val="both"/>
        <w:rPr>
          <w:b/>
        </w:rPr>
      </w:pPr>
      <w:r w:rsidRPr="0058763E">
        <w:rPr>
          <w:b/>
        </w:rPr>
        <w:t>i</w:t>
      </w:r>
      <w:r w:rsidR="002D3A2D" w:rsidRPr="0058763E">
        <w:rPr>
          <w:b/>
        </w:rPr>
        <w:t>)  A la hora de ajustar el próximo presupuesto, ¿qué tipo de herramienta matemática es más útil? ¿Por qué?</w:t>
      </w:r>
    </w:p>
    <w:p w:rsidR="00E8305F" w:rsidRDefault="00E8305F" w:rsidP="00AE0A3E">
      <w:pPr>
        <w:pStyle w:val="Sinespaciado"/>
        <w:jc w:val="both"/>
      </w:pPr>
    </w:p>
    <w:p w:rsidR="00E8305F" w:rsidRDefault="00AE0A3E" w:rsidP="00AE0A3E">
      <w:pPr>
        <w:pStyle w:val="Sinespaciado"/>
        <w:jc w:val="both"/>
      </w:pPr>
      <w:r>
        <w:t>Las variaciones porcentuales son más útiles que las absolutas porque miden la variación en contexto al hacerlo con respecto al valor del periodo anterior.</w:t>
      </w:r>
    </w:p>
    <w:p w:rsidR="00E8305F" w:rsidRDefault="00E8305F" w:rsidP="002D3A2D">
      <w:pPr>
        <w:pStyle w:val="Sinespaciado"/>
      </w:pPr>
    </w:p>
    <w:p w:rsidR="002D3A2D" w:rsidRPr="0058763E" w:rsidRDefault="002D3A2D" w:rsidP="002D3A2D">
      <w:pPr>
        <w:pStyle w:val="Sinespaciado"/>
        <w:rPr>
          <w:b/>
        </w:rPr>
      </w:pPr>
      <w:r w:rsidRPr="0058763E">
        <w:rPr>
          <w:b/>
        </w:rPr>
        <w:t>3. En relación con los planes de pensiones privados, contesta a las siguientes preguntas:</w:t>
      </w:r>
    </w:p>
    <w:p w:rsidR="002D3A2D" w:rsidRPr="0058763E" w:rsidRDefault="0058763E" w:rsidP="002D3A2D">
      <w:pPr>
        <w:pStyle w:val="Sinespaciado"/>
        <w:rPr>
          <w:b/>
          <w:color w:val="000000" w:themeColor="text1"/>
        </w:rPr>
      </w:pPr>
      <w:r>
        <w:rPr>
          <w:b/>
          <w:color w:val="000000" w:themeColor="text1"/>
        </w:rPr>
        <w:t>a</w:t>
      </w:r>
      <w:r w:rsidR="002D3A2D" w:rsidRPr="0058763E">
        <w:rPr>
          <w:b/>
          <w:color w:val="000000" w:themeColor="text1"/>
        </w:rPr>
        <w:t>)  ¿</w:t>
      </w:r>
      <w:r w:rsidR="00AE0A3E" w:rsidRPr="0058763E">
        <w:rPr>
          <w:b/>
          <w:color w:val="000000" w:themeColor="text1"/>
        </w:rPr>
        <w:t xml:space="preserve">Para qué casos se contratan los </w:t>
      </w:r>
      <w:r w:rsidR="002D3A2D" w:rsidRPr="0058763E">
        <w:rPr>
          <w:b/>
          <w:color w:val="000000" w:themeColor="text1"/>
        </w:rPr>
        <w:t>plan</w:t>
      </w:r>
      <w:r w:rsidR="00AE0A3E" w:rsidRPr="0058763E">
        <w:rPr>
          <w:b/>
          <w:color w:val="000000" w:themeColor="text1"/>
        </w:rPr>
        <w:t>es</w:t>
      </w:r>
      <w:r w:rsidR="002D3A2D" w:rsidRPr="0058763E">
        <w:rPr>
          <w:b/>
          <w:color w:val="000000" w:themeColor="text1"/>
        </w:rPr>
        <w:t xml:space="preserve"> de pensiones privados?</w:t>
      </w:r>
    </w:p>
    <w:p w:rsidR="00D76B7D" w:rsidRPr="0058763E" w:rsidRDefault="00D76B7D" w:rsidP="00D76B7D">
      <w:pPr>
        <w:pStyle w:val="Sinespaciado"/>
        <w:rPr>
          <w:b/>
          <w:color w:val="000000" w:themeColor="text1"/>
        </w:rPr>
      </w:pPr>
      <w:r w:rsidRPr="0058763E">
        <w:rPr>
          <w:b/>
          <w:color w:val="000000" w:themeColor="text1"/>
        </w:rPr>
        <w:t>b)  ¿Es posible que una persona que haya cotizado más de 15 años no tenga derecho a una pensión de jubilación? Razona la respuesta.</w:t>
      </w:r>
    </w:p>
    <w:p w:rsidR="002D3A2D" w:rsidRPr="0058763E" w:rsidRDefault="00D76B7D" w:rsidP="002D3A2D">
      <w:pPr>
        <w:pStyle w:val="Sinespaciado"/>
        <w:rPr>
          <w:b/>
          <w:color w:val="000000" w:themeColor="text1"/>
        </w:rPr>
      </w:pPr>
      <w:r w:rsidRPr="0058763E">
        <w:rPr>
          <w:b/>
          <w:color w:val="000000" w:themeColor="text1"/>
        </w:rPr>
        <w:t>c</w:t>
      </w:r>
      <w:r w:rsidR="002D3A2D" w:rsidRPr="0058763E">
        <w:rPr>
          <w:b/>
          <w:color w:val="000000" w:themeColor="text1"/>
        </w:rPr>
        <w:t xml:space="preserve">)  ¿Cómo </w:t>
      </w:r>
      <w:r w:rsidR="00AE0A3E" w:rsidRPr="0058763E">
        <w:rPr>
          <w:b/>
          <w:color w:val="000000" w:themeColor="text1"/>
        </w:rPr>
        <w:t xml:space="preserve">influyen </w:t>
      </w:r>
      <w:r w:rsidR="002D3A2D" w:rsidRPr="0058763E">
        <w:rPr>
          <w:b/>
          <w:color w:val="000000" w:themeColor="text1"/>
        </w:rPr>
        <w:t>el periodo mínimo de cotización y las bases reguladoras</w:t>
      </w:r>
      <w:r w:rsidR="00A55EFC" w:rsidRPr="0058763E">
        <w:rPr>
          <w:b/>
          <w:color w:val="000000" w:themeColor="text1"/>
        </w:rPr>
        <w:t xml:space="preserve"> en</w:t>
      </w:r>
      <w:r w:rsidRPr="0058763E">
        <w:rPr>
          <w:b/>
          <w:color w:val="000000" w:themeColor="text1"/>
        </w:rPr>
        <w:t xml:space="preserve"> el importe de</w:t>
      </w:r>
      <w:r w:rsidR="00A55EFC" w:rsidRPr="0058763E">
        <w:rPr>
          <w:b/>
          <w:color w:val="000000" w:themeColor="text1"/>
        </w:rPr>
        <w:t xml:space="preserve"> la pensión pública de jubilación</w:t>
      </w:r>
      <w:r w:rsidR="002D3A2D" w:rsidRPr="0058763E">
        <w:rPr>
          <w:b/>
          <w:color w:val="000000" w:themeColor="text1"/>
        </w:rPr>
        <w:t>?</w:t>
      </w:r>
    </w:p>
    <w:p w:rsidR="002D3A2D" w:rsidRPr="0058763E" w:rsidRDefault="002D3A2D" w:rsidP="002D3A2D">
      <w:pPr>
        <w:pStyle w:val="Sinespaciado"/>
        <w:rPr>
          <w:b/>
        </w:rPr>
      </w:pPr>
      <w:r w:rsidRPr="0058763E">
        <w:rPr>
          <w:b/>
          <w:color w:val="000000" w:themeColor="text1"/>
        </w:rPr>
        <w:t>d)  ¿Por qué son importantes las circunstancias personales a la hora de plantearnos cuánto</w:t>
      </w:r>
      <w:r w:rsidRPr="0058763E">
        <w:rPr>
          <w:b/>
        </w:rPr>
        <w:t xml:space="preserve"> debemos aportar a un plan de pensiones privado?</w:t>
      </w:r>
    </w:p>
    <w:p w:rsidR="00AE0A3E" w:rsidRDefault="00AE0A3E" w:rsidP="002D3A2D">
      <w:pPr>
        <w:pStyle w:val="Sinespaciado"/>
      </w:pPr>
    </w:p>
    <w:p w:rsidR="00AE0A3E" w:rsidRDefault="00AE0A3E" w:rsidP="00A55EFC">
      <w:pPr>
        <w:pStyle w:val="Sinespaciado"/>
        <w:numPr>
          <w:ilvl w:val="0"/>
          <w:numId w:val="4"/>
        </w:numPr>
        <w:jc w:val="both"/>
      </w:pPr>
      <w:r>
        <w:t>Los planes de planes de pensiones privados se contratan para los casos de incapacidad laboral, dependencia, fallecimiento y jubilación, si bien el motivo principal suele ser este último.</w:t>
      </w:r>
    </w:p>
    <w:p w:rsidR="00D76B7D" w:rsidRDefault="00D76B7D" w:rsidP="00AE0A3E">
      <w:pPr>
        <w:pStyle w:val="Sinespaciado"/>
        <w:numPr>
          <w:ilvl w:val="0"/>
          <w:numId w:val="4"/>
        </w:numPr>
      </w:pPr>
      <w:r>
        <w:t>Sí, es posible si es que no ha cotizado dos años como mínimo durante los 15 años previos a la fecha de jubilación.</w:t>
      </w:r>
    </w:p>
    <w:p w:rsidR="00AE0A3E" w:rsidRDefault="00A55EFC" w:rsidP="00AE0A3E">
      <w:pPr>
        <w:pStyle w:val="Sinespaciado"/>
        <w:numPr>
          <w:ilvl w:val="0"/>
          <w:numId w:val="4"/>
        </w:numPr>
      </w:pPr>
      <w:r>
        <w:t xml:space="preserve">El periodo mínimo de cotización y las bases reguladoras influyen en la pensión pública de jubilación porque ambos factores determinan la cuantía que recibirá el pensionista.  Cuanto mayor es el periodo mínimo de cotización </w:t>
      </w:r>
      <w:r w:rsidR="00D76B7D">
        <w:t xml:space="preserve">y las bases reguladoras mayor será la cuantía de la pensión pública. </w:t>
      </w:r>
    </w:p>
    <w:p w:rsidR="00D76B7D" w:rsidRDefault="00D76B7D" w:rsidP="00AE0A3E">
      <w:pPr>
        <w:pStyle w:val="Sinespaciado"/>
        <w:numPr>
          <w:ilvl w:val="0"/>
          <w:numId w:val="4"/>
        </w:numPr>
      </w:pPr>
      <w:r>
        <w:t xml:space="preserve">Las circunstancias personales son importantes a la hora de plantearnos las aportaciones a un plan de pensiones privados porque </w:t>
      </w:r>
      <w:proofErr w:type="gramStart"/>
      <w:r>
        <w:t>cuanto mayores</w:t>
      </w:r>
      <w:proofErr w:type="gramEnd"/>
      <w:r>
        <w:t xml:space="preserve"> sean nuestras necesidades económicas (en atención a nu</w:t>
      </w:r>
      <w:r w:rsidR="00B00104">
        <w:t>estras aficiones, la salud, etc.</w:t>
      </w:r>
      <w:r>
        <w:t xml:space="preserve">) mayor debería ser la cuantía aportada. </w:t>
      </w:r>
    </w:p>
    <w:p w:rsidR="00AE0A3E" w:rsidRDefault="00AE0A3E" w:rsidP="002D3A2D">
      <w:pPr>
        <w:pStyle w:val="Sinespaciado"/>
      </w:pPr>
    </w:p>
    <w:p w:rsidR="0058763E" w:rsidRDefault="0058763E" w:rsidP="002D3A2D">
      <w:pPr>
        <w:pStyle w:val="Sinespaciado"/>
      </w:pPr>
    </w:p>
    <w:p w:rsidR="002D3A2D" w:rsidRPr="0058763E" w:rsidRDefault="002D3A2D" w:rsidP="002D3A2D">
      <w:pPr>
        <w:pStyle w:val="Sinespaciado"/>
        <w:rPr>
          <w:b/>
        </w:rPr>
      </w:pPr>
      <w:r w:rsidRPr="0058763E">
        <w:rPr>
          <w:b/>
        </w:rPr>
        <w:t xml:space="preserve">4. En relación con la jubilación, contesta: </w:t>
      </w:r>
    </w:p>
    <w:p w:rsidR="002D3A2D" w:rsidRPr="0058763E" w:rsidRDefault="0058763E" w:rsidP="002D3A2D">
      <w:pPr>
        <w:pStyle w:val="Sinespaciado"/>
        <w:rPr>
          <w:b/>
        </w:rPr>
      </w:pPr>
      <w:r>
        <w:rPr>
          <w:b/>
        </w:rPr>
        <w:t>a</w:t>
      </w:r>
      <w:r w:rsidR="002D3A2D" w:rsidRPr="0058763E">
        <w:rPr>
          <w:b/>
        </w:rPr>
        <w:t>)  ¿Piensas en adquirir una vivienda cuando puedas, o crees que es mejor alquilar?</w:t>
      </w:r>
    </w:p>
    <w:p w:rsidR="002D3A2D" w:rsidRPr="0058763E" w:rsidRDefault="002D3A2D" w:rsidP="002D3A2D">
      <w:pPr>
        <w:pStyle w:val="Sinespaciado"/>
        <w:rPr>
          <w:b/>
        </w:rPr>
      </w:pPr>
      <w:r w:rsidRPr="0058763E">
        <w:rPr>
          <w:b/>
        </w:rPr>
        <w:t>b)  ¿Te has planteado tener hijos en un futuro más o menos cercano?</w:t>
      </w:r>
    </w:p>
    <w:p w:rsidR="002D3A2D" w:rsidRPr="0058763E" w:rsidRDefault="0058763E" w:rsidP="002D3A2D">
      <w:pPr>
        <w:pStyle w:val="Sinespaciado"/>
        <w:rPr>
          <w:b/>
        </w:rPr>
      </w:pPr>
      <w:r>
        <w:rPr>
          <w:b/>
        </w:rPr>
        <w:t>c)</w:t>
      </w:r>
      <w:r w:rsidR="002D3A2D" w:rsidRPr="0058763E">
        <w:rPr>
          <w:b/>
        </w:rPr>
        <w:t xml:space="preserve">  ¿Has pensado si vas a vivir siempre en tu ciudad, o te gustaría cambiar si pudieras?</w:t>
      </w:r>
    </w:p>
    <w:p w:rsidR="002D3A2D" w:rsidRPr="0058763E" w:rsidRDefault="0058763E" w:rsidP="002D3A2D">
      <w:pPr>
        <w:pStyle w:val="Sinespaciado"/>
        <w:rPr>
          <w:b/>
        </w:rPr>
      </w:pPr>
      <w:r>
        <w:rPr>
          <w:b/>
        </w:rPr>
        <w:t>d</w:t>
      </w:r>
      <w:r w:rsidR="002D3A2D" w:rsidRPr="0058763E">
        <w:rPr>
          <w:b/>
        </w:rPr>
        <w:t xml:space="preserve">)  ¿Requieren desembolso económico las aficiones a las que dedicas tu tiempo libre? </w:t>
      </w:r>
    </w:p>
    <w:p w:rsidR="002D3A2D" w:rsidRPr="0058763E" w:rsidRDefault="002D3A2D" w:rsidP="002D3A2D">
      <w:pPr>
        <w:pStyle w:val="Sinespaciado"/>
        <w:rPr>
          <w:b/>
        </w:rPr>
      </w:pPr>
      <w:r w:rsidRPr="0058763E">
        <w:rPr>
          <w:b/>
        </w:rPr>
        <w:t>¿Crees que tendrás las mismas aficiones o necesidades dentro de unos años?</w:t>
      </w:r>
    </w:p>
    <w:p w:rsidR="002D3A2D" w:rsidRPr="0058763E" w:rsidRDefault="002D3A2D" w:rsidP="002D3A2D">
      <w:pPr>
        <w:pStyle w:val="Sinespaciado"/>
        <w:rPr>
          <w:b/>
        </w:rPr>
      </w:pPr>
      <w:r w:rsidRPr="0058763E">
        <w:rPr>
          <w:b/>
        </w:rPr>
        <w:t>e)  ¿Hay alguna enfermedad hereditaria en tu familia que hag</w:t>
      </w:r>
      <w:r w:rsidR="00BF6B0D">
        <w:rPr>
          <w:b/>
        </w:rPr>
        <w:t xml:space="preserve">a pensar que de mayor </w:t>
      </w:r>
      <w:r w:rsidRPr="0058763E">
        <w:rPr>
          <w:b/>
        </w:rPr>
        <w:t>necesitarás asistencia personal o un seguro privado?</w:t>
      </w:r>
    </w:p>
    <w:p w:rsidR="002D3A2D" w:rsidRPr="0058763E" w:rsidRDefault="0058763E" w:rsidP="002D3A2D">
      <w:pPr>
        <w:pStyle w:val="Sinespaciado"/>
        <w:rPr>
          <w:b/>
        </w:rPr>
      </w:pPr>
      <w:r>
        <w:rPr>
          <w:b/>
        </w:rPr>
        <w:lastRenderedPageBreak/>
        <w:t>f</w:t>
      </w:r>
      <w:r w:rsidR="002D3A2D" w:rsidRPr="0058763E">
        <w:rPr>
          <w:b/>
        </w:rPr>
        <w:t>)  En términos de jubilación, ¿por qué lo ideal es cotizar 35 años o más?</w:t>
      </w:r>
    </w:p>
    <w:p w:rsidR="002D3A2D" w:rsidRPr="0058763E" w:rsidRDefault="002D3A2D" w:rsidP="002D3A2D">
      <w:pPr>
        <w:pStyle w:val="Sinespaciado"/>
        <w:rPr>
          <w:b/>
        </w:rPr>
      </w:pPr>
      <w:r w:rsidRPr="0058763E">
        <w:rPr>
          <w:b/>
        </w:rPr>
        <w:t xml:space="preserve">g)  </w:t>
      </w:r>
      <w:proofErr w:type="gramStart"/>
      <w:r w:rsidRPr="0058763E">
        <w:rPr>
          <w:b/>
        </w:rPr>
        <w:t>¿</w:t>
      </w:r>
      <w:proofErr w:type="gramEnd"/>
      <w:r w:rsidRPr="0058763E">
        <w:rPr>
          <w:b/>
        </w:rPr>
        <w:t xml:space="preserve">Qué dos colectivos deberían preocuparse más </w:t>
      </w:r>
      <w:r w:rsidR="00E80605" w:rsidRPr="0058763E">
        <w:rPr>
          <w:b/>
        </w:rPr>
        <w:t>por</w:t>
      </w:r>
      <w:r w:rsidRPr="0058763E">
        <w:rPr>
          <w:b/>
          <w:color w:val="FF0000"/>
        </w:rPr>
        <w:t xml:space="preserve"> </w:t>
      </w:r>
      <w:r w:rsidRPr="0058763E">
        <w:rPr>
          <w:b/>
        </w:rPr>
        <w:t xml:space="preserve">ahorrar para completar la pensión </w:t>
      </w:r>
    </w:p>
    <w:p w:rsidR="002D3A2D" w:rsidRPr="0058763E" w:rsidRDefault="002D3A2D" w:rsidP="002D3A2D">
      <w:pPr>
        <w:pStyle w:val="Sinespaciado"/>
        <w:rPr>
          <w:b/>
        </w:rPr>
      </w:pPr>
      <w:proofErr w:type="gramStart"/>
      <w:r w:rsidRPr="0058763E">
        <w:rPr>
          <w:b/>
        </w:rPr>
        <w:t>pública</w:t>
      </w:r>
      <w:proofErr w:type="gramEnd"/>
      <w:r w:rsidRPr="0058763E">
        <w:rPr>
          <w:b/>
        </w:rPr>
        <w:t>?</w:t>
      </w:r>
    </w:p>
    <w:p w:rsidR="0058763E" w:rsidRDefault="0058763E" w:rsidP="00E80605">
      <w:pPr>
        <w:jc w:val="both"/>
      </w:pPr>
    </w:p>
    <w:p w:rsidR="00D76B7D" w:rsidRPr="00E80605" w:rsidRDefault="00D76B7D" w:rsidP="00E80605">
      <w:pPr>
        <w:jc w:val="both"/>
      </w:pPr>
      <w:r w:rsidRPr="00E80605">
        <w:t xml:space="preserve">a)b)c)d) y e) Respuesta abierta. A través de estas preguntas se pretende que los alumnos reflexionen sobre sus planes de futuro y los contrasten con los de sus compañeros. Es de hacerles notar que ya desde el principio pueden adoptar criterios que, a su vez, les ayuden a planificar su vida con sensatez </w:t>
      </w:r>
      <w:r w:rsidR="00B46A3C">
        <w:t xml:space="preserve">con vistas a no </w:t>
      </w:r>
      <w:r w:rsidRPr="00E80605">
        <w:t xml:space="preserve">endeudarse </w:t>
      </w:r>
      <w:r w:rsidR="00B46A3C">
        <w:t xml:space="preserve">innecesariamente </w:t>
      </w:r>
      <w:r w:rsidRPr="00E80605">
        <w:t>y preparar con tranquilidad todas las etapas de la vida, incluyendo la jubilación.</w:t>
      </w:r>
    </w:p>
    <w:p w:rsidR="00E80605" w:rsidRPr="00E80605" w:rsidRDefault="00D76B7D" w:rsidP="00E80605">
      <w:pPr>
        <w:jc w:val="both"/>
      </w:pPr>
      <w:r w:rsidRPr="00E80605">
        <w:t xml:space="preserve">f) En términos de jubilación lo ideal es cotizar 35 años o más porque en ese caso se tendrá derecho al 100% de </w:t>
      </w:r>
      <w:r w:rsidR="00E80605" w:rsidRPr="00E80605">
        <w:t xml:space="preserve">la pensión pública. </w:t>
      </w:r>
    </w:p>
    <w:p w:rsidR="00C67D99" w:rsidRPr="00E80605" w:rsidRDefault="00E80605" w:rsidP="00E80605">
      <w:pPr>
        <w:jc w:val="both"/>
      </w:pPr>
      <w:r>
        <w:t>g) L</w:t>
      </w:r>
      <w:r w:rsidRPr="00E80605">
        <w:t>os dos colectivos que más deberían preocuparse más por ahorrar para completar la pensión pública son las mujeres y quienes hayan empezado tarde su vida laboral.</w:t>
      </w:r>
    </w:p>
    <w:p w:rsidR="002D3A2D" w:rsidRPr="00BF6B0D" w:rsidRDefault="002D3A2D" w:rsidP="002D3A2D">
      <w:pPr>
        <w:rPr>
          <w:b/>
          <w:sz w:val="28"/>
          <w:szCs w:val="28"/>
        </w:rPr>
      </w:pPr>
      <w:r w:rsidRPr="00BF6B0D">
        <w:rPr>
          <w:b/>
          <w:sz w:val="28"/>
          <w:szCs w:val="28"/>
        </w:rPr>
        <w:t>Práctica</w:t>
      </w:r>
    </w:p>
    <w:p w:rsidR="002D3A2D" w:rsidRPr="00BF6B0D" w:rsidRDefault="00BF6B0D" w:rsidP="002D3A2D">
      <w:pPr>
        <w:rPr>
          <w:b/>
        </w:rPr>
      </w:pPr>
      <w:r w:rsidRPr="00BF6B0D">
        <w:rPr>
          <w:b/>
        </w:rPr>
        <w:t xml:space="preserve">5. </w:t>
      </w:r>
      <w:r w:rsidR="002D3A2D" w:rsidRPr="00BF6B0D">
        <w:rPr>
          <w:b/>
        </w:rPr>
        <w:t>Según el caso, calcula el plazo en meses necesarios para lograr el objetivo deseado o el ahorro necesario en función del plazo</w:t>
      </w:r>
      <w:r w:rsidRPr="00BF6B0D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2D3A2D" w:rsidTr="00106449">
        <w:tc>
          <w:tcPr>
            <w:tcW w:w="4322" w:type="dxa"/>
            <w:gridSpan w:val="2"/>
          </w:tcPr>
          <w:p w:rsidR="002D3A2D" w:rsidRPr="002D3A2D" w:rsidRDefault="002D3A2D" w:rsidP="002D3A2D">
            <w:pPr>
              <w:jc w:val="center"/>
              <w:rPr>
                <w:b/>
              </w:rPr>
            </w:pPr>
            <w:r w:rsidRPr="002D3A2D">
              <w:rPr>
                <w:b/>
              </w:rPr>
              <w:t>Objetivos</w:t>
            </w:r>
          </w:p>
        </w:tc>
        <w:tc>
          <w:tcPr>
            <w:tcW w:w="2161" w:type="dxa"/>
          </w:tcPr>
          <w:p w:rsidR="002D3A2D" w:rsidRPr="002D3A2D" w:rsidRDefault="002D3A2D" w:rsidP="002D3A2D">
            <w:pPr>
              <w:jc w:val="center"/>
              <w:rPr>
                <w:b/>
              </w:rPr>
            </w:pPr>
            <w:r w:rsidRPr="002D3A2D">
              <w:rPr>
                <w:b/>
              </w:rPr>
              <w:t>Plazo en meses</w:t>
            </w:r>
          </w:p>
        </w:tc>
        <w:tc>
          <w:tcPr>
            <w:tcW w:w="2161" w:type="dxa"/>
          </w:tcPr>
          <w:p w:rsidR="002D3A2D" w:rsidRPr="002D3A2D" w:rsidRDefault="002D3A2D" w:rsidP="002D3A2D">
            <w:pPr>
              <w:jc w:val="center"/>
              <w:rPr>
                <w:b/>
              </w:rPr>
            </w:pPr>
            <w:r w:rsidRPr="002D3A2D">
              <w:rPr>
                <w:b/>
              </w:rPr>
              <w:t>Ahorro necesario</w:t>
            </w:r>
          </w:p>
        </w:tc>
      </w:tr>
      <w:tr w:rsidR="002D3A2D" w:rsidTr="002D3A2D">
        <w:tc>
          <w:tcPr>
            <w:tcW w:w="2161" w:type="dxa"/>
          </w:tcPr>
          <w:p w:rsidR="002D3A2D" w:rsidRPr="00BF6B0D" w:rsidRDefault="002D3A2D" w:rsidP="002D3A2D">
            <w:pPr>
              <w:rPr>
                <w:b/>
              </w:rPr>
            </w:pPr>
            <w:r w:rsidRPr="00BF6B0D">
              <w:rPr>
                <w:b/>
              </w:rPr>
              <w:t xml:space="preserve">Moto </w:t>
            </w:r>
          </w:p>
        </w:tc>
        <w:tc>
          <w:tcPr>
            <w:tcW w:w="2161" w:type="dxa"/>
          </w:tcPr>
          <w:p w:rsidR="002D3A2D" w:rsidRPr="00BF6B0D" w:rsidRDefault="002D3A2D" w:rsidP="002D5CD8">
            <w:pPr>
              <w:rPr>
                <w:b/>
              </w:rPr>
            </w:pPr>
            <w:r w:rsidRPr="00BF6B0D">
              <w:rPr>
                <w:b/>
              </w:rPr>
              <w:t>1.200</w:t>
            </w:r>
          </w:p>
        </w:tc>
        <w:tc>
          <w:tcPr>
            <w:tcW w:w="2161" w:type="dxa"/>
          </w:tcPr>
          <w:p w:rsidR="002D3A2D" w:rsidRPr="00BF6B0D" w:rsidRDefault="002D3A2D" w:rsidP="00E80605">
            <w:pPr>
              <w:jc w:val="center"/>
              <w:rPr>
                <w:b/>
              </w:rPr>
            </w:pPr>
            <w:r w:rsidRPr="00BF6B0D">
              <w:rPr>
                <w:b/>
              </w:rPr>
              <w:t>48</w:t>
            </w:r>
          </w:p>
        </w:tc>
        <w:tc>
          <w:tcPr>
            <w:tcW w:w="2161" w:type="dxa"/>
          </w:tcPr>
          <w:p w:rsidR="002D3A2D" w:rsidRPr="00BF6B0D" w:rsidRDefault="00C155E7" w:rsidP="00E80605">
            <w:pPr>
              <w:jc w:val="center"/>
            </w:pPr>
            <w:r w:rsidRPr="00BF6B0D">
              <w:t>25</w:t>
            </w:r>
          </w:p>
        </w:tc>
      </w:tr>
      <w:tr w:rsidR="002D3A2D" w:rsidTr="002D3A2D">
        <w:tc>
          <w:tcPr>
            <w:tcW w:w="2161" w:type="dxa"/>
          </w:tcPr>
          <w:p w:rsidR="002D3A2D" w:rsidRPr="00BF6B0D" w:rsidRDefault="002D3A2D" w:rsidP="002D3A2D">
            <w:pPr>
              <w:rPr>
                <w:b/>
              </w:rPr>
            </w:pPr>
            <w:r w:rsidRPr="00BF6B0D">
              <w:rPr>
                <w:b/>
              </w:rPr>
              <w:t xml:space="preserve">Videoconsola </w:t>
            </w:r>
          </w:p>
        </w:tc>
        <w:tc>
          <w:tcPr>
            <w:tcW w:w="2161" w:type="dxa"/>
          </w:tcPr>
          <w:p w:rsidR="002D3A2D" w:rsidRPr="00BF6B0D" w:rsidRDefault="002D3A2D" w:rsidP="002D5CD8">
            <w:pPr>
              <w:rPr>
                <w:b/>
              </w:rPr>
            </w:pPr>
            <w:r w:rsidRPr="00BF6B0D">
              <w:rPr>
                <w:b/>
              </w:rPr>
              <w:t>400</w:t>
            </w:r>
          </w:p>
        </w:tc>
        <w:tc>
          <w:tcPr>
            <w:tcW w:w="2161" w:type="dxa"/>
          </w:tcPr>
          <w:p w:rsidR="002D3A2D" w:rsidRPr="00C94C11" w:rsidRDefault="00C155E7" w:rsidP="00E80605">
            <w:pPr>
              <w:jc w:val="center"/>
              <w:rPr>
                <w:b/>
              </w:rPr>
            </w:pPr>
            <w:r w:rsidRPr="00C94C11">
              <w:rPr>
                <w:b/>
              </w:rPr>
              <w:t>20</w:t>
            </w:r>
            <w:r w:rsidR="00BF6B0D" w:rsidRPr="00C94C11">
              <w:rPr>
                <w:b/>
              </w:rPr>
              <w:t xml:space="preserve"> </w:t>
            </w:r>
          </w:p>
          <w:p w:rsidR="00BF6B0D" w:rsidRPr="00BF6B0D" w:rsidRDefault="00BF6B0D" w:rsidP="00E8060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(Nota Alfredo: </w:t>
            </w:r>
            <w:proofErr w:type="spellStart"/>
            <w:r>
              <w:rPr>
                <w:b/>
                <w:color w:val="FF0000"/>
              </w:rPr>
              <w:t>Anxo</w:t>
            </w:r>
            <w:proofErr w:type="spellEnd"/>
            <w:r>
              <w:rPr>
                <w:b/>
                <w:color w:val="FF0000"/>
              </w:rPr>
              <w:t xml:space="preserve"> propone el cambio de la cifra “18” –que viene en el libro-, por “20” como marca en la tabla en rojo)</w:t>
            </w:r>
            <w:r w:rsidR="00B00104">
              <w:rPr>
                <w:b/>
                <w:color w:val="FF0000"/>
              </w:rPr>
              <w:t xml:space="preserve">. </w:t>
            </w:r>
          </w:p>
        </w:tc>
        <w:tc>
          <w:tcPr>
            <w:tcW w:w="2161" w:type="dxa"/>
          </w:tcPr>
          <w:p w:rsidR="002D3A2D" w:rsidRPr="00BF6B0D" w:rsidRDefault="00C155E7" w:rsidP="00E80605">
            <w:pPr>
              <w:jc w:val="center"/>
            </w:pPr>
            <w:r w:rsidRPr="00BF6B0D">
              <w:t>20</w:t>
            </w:r>
          </w:p>
        </w:tc>
      </w:tr>
      <w:tr w:rsidR="002D3A2D" w:rsidTr="002D3A2D">
        <w:tc>
          <w:tcPr>
            <w:tcW w:w="2161" w:type="dxa"/>
          </w:tcPr>
          <w:p w:rsidR="002D3A2D" w:rsidRPr="00BF6B0D" w:rsidRDefault="002D3A2D" w:rsidP="002D3A2D">
            <w:pPr>
              <w:rPr>
                <w:b/>
              </w:rPr>
            </w:pPr>
            <w:r w:rsidRPr="00BF6B0D">
              <w:rPr>
                <w:b/>
              </w:rPr>
              <w:t xml:space="preserve">iPhone </w:t>
            </w:r>
          </w:p>
        </w:tc>
        <w:tc>
          <w:tcPr>
            <w:tcW w:w="2161" w:type="dxa"/>
          </w:tcPr>
          <w:p w:rsidR="002D3A2D" w:rsidRPr="00BF6B0D" w:rsidRDefault="002D3A2D" w:rsidP="002D5CD8">
            <w:pPr>
              <w:rPr>
                <w:b/>
              </w:rPr>
            </w:pPr>
            <w:r w:rsidRPr="00BF6B0D">
              <w:rPr>
                <w:b/>
              </w:rPr>
              <w:t>600</w:t>
            </w:r>
          </w:p>
        </w:tc>
        <w:tc>
          <w:tcPr>
            <w:tcW w:w="2161" w:type="dxa"/>
          </w:tcPr>
          <w:p w:rsidR="002D3A2D" w:rsidRPr="00BF6B0D" w:rsidRDefault="002D3A2D" w:rsidP="00E80605">
            <w:pPr>
              <w:jc w:val="center"/>
              <w:rPr>
                <w:b/>
              </w:rPr>
            </w:pPr>
            <w:r w:rsidRPr="00BF6B0D">
              <w:rPr>
                <w:b/>
              </w:rPr>
              <w:t>12</w:t>
            </w:r>
          </w:p>
        </w:tc>
        <w:tc>
          <w:tcPr>
            <w:tcW w:w="2161" w:type="dxa"/>
          </w:tcPr>
          <w:p w:rsidR="002D3A2D" w:rsidRPr="00BF6B0D" w:rsidRDefault="00C155E7" w:rsidP="00E80605">
            <w:pPr>
              <w:jc w:val="center"/>
            </w:pPr>
            <w:r w:rsidRPr="00BF6B0D">
              <w:t>50</w:t>
            </w:r>
          </w:p>
        </w:tc>
      </w:tr>
      <w:tr w:rsidR="002D3A2D" w:rsidTr="002D3A2D">
        <w:tc>
          <w:tcPr>
            <w:tcW w:w="2161" w:type="dxa"/>
          </w:tcPr>
          <w:p w:rsidR="002D3A2D" w:rsidRPr="00BF6B0D" w:rsidRDefault="002D3A2D" w:rsidP="002D3A2D">
            <w:pPr>
              <w:rPr>
                <w:b/>
              </w:rPr>
            </w:pPr>
            <w:r w:rsidRPr="00BF6B0D">
              <w:rPr>
                <w:b/>
              </w:rPr>
              <w:t xml:space="preserve">Verano </w:t>
            </w:r>
          </w:p>
        </w:tc>
        <w:tc>
          <w:tcPr>
            <w:tcW w:w="2161" w:type="dxa"/>
          </w:tcPr>
          <w:p w:rsidR="002D3A2D" w:rsidRPr="00BF6B0D" w:rsidRDefault="002D3A2D" w:rsidP="002D5CD8">
            <w:pPr>
              <w:rPr>
                <w:b/>
              </w:rPr>
            </w:pPr>
            <w:r w:rsidRPr="00BF6B0D">
              <w:rPr>
                <w:b/>
              </w:rPr>
              <w:t>200</w:t>
            </w:r>
          </w:p>
        </w:tc>
        <w:tc>
          <w:tcPr>
            <w:tcW w:w="2161" w:type="dxa"/>
          </w:tcPr>
          <w:p w:rsidR="002D3A2D" w:rsidRPr="00C155E7" w:rsidRDefault="00C155E7" w:rsidP="00E80605">
            <w:pPr>
              <w:jc w:val="center"/>
              <w:rPr>
                <w:i/>
              </w:rPr>
            </w:pPr>
            <w:r w:rsidRPr="00C155E7">
              <w:rPr>
                <w:i/>
              </w:rPr>
              <w:t>5</w:t>
            </w:r>
          </w:p>
        </w:tc>
        <w:tc>
          <w:tcPr>
            <w:tcW w:w="2161" w:type="dxa"/>
          </w:tcPr>
          <w:p w:rsidR="002D3A2D" w:rsidRPr="00BF6B0D" w:rsidRDefault="002D3A2D" w:rsidP="00E80605">
            <w:pPr>
              <w:jc w:val="center"/>
            </w:pPr>
            <w:r w:rsidRPr="00BF6B0D">
              <w:t>40</w:t>
            </w:r>
          </w:p>
        </w:tc>
      </w:tr>
      <w:tr w:rsidR="002D3A2D" w:rsidTr="002D3A2D">
        <w:tc>
          <w:tcPr>
            <w:tcW w:w="2161" w:type="dxa"/>
          </w:tcPr>
          <w:p w:rsidR="002D3A2D" w:rsidRPr="00BF6B0D" w:rsidRDefault="002D3A2D" w:rsidP="002D3A2D">
            <w:pPr>
              <w:rPr>
                <w:b/>
              </w:rPr>
            </w:pPr>
            <w:r w:rsidRPr="00BF6B0D">
              <w:rPr>
                <w:b/>
              </w:rPr>
              <w:t xml:space="preserve">Hucha (ahorro) </w:t>
            </w:r>
          </w:p>
        </w:tc>
        <w:tc>
          <w:tcPr>
            <w:tcW w:w="2161" w:type="dxa"/>
          </w:tcPr>
          <w:p w:rsidR="002D3A2D" w:rsidRPr="00BF6B0D" w:rsidRDefault="002D3A2D" w:rsidP="002D5CD8">
            <w:pPr>
              <w:rPr>
                <w:b/>
              </w:rPr>
            </w:pPr>
            <w:r w:rsidRPr="00BF6B0D">
              <w:rPr>
                <w:b/>
              </w:rPr>
              <w:t>360</w:t>
            </w:r>
          </w:p>
        </w:tc>
        <w:tc>
          <w:tcPr>
            <w:tcW w:w="2161" w:type="dxa"/>
          </w:tcPr>
          <w:p w:rsidR="002D3A2D" w:rsidRPr="00C155E7" w:rsidRDefault="00C155E7" w:rsidP="00E80605">
            <w:pPr>
              <w:jc w:val="center"/>
              <w:rPr>
                <w:i/>
              </w:rPr>
            </w:pPr>
            <w:r w:rsidRPr="00C155E7">
              <w:rPr>
                <w:i/>
              </w:rPr>
              <w:t>12</w:t>
            </w:r>
          </w:p>
        </w:tc>
        <w:tc>
          <w:tcPr>
            <w:tcW w:w="2161" w:type="dxa"/>
          </w:tcPr>
          <w:p w:rsidR="002D3A2D" w:rsidRPr="00BF6B0D" w:rsidRDefault="002D3A2D" w:rsidP="00E80605">
            <w:pPr>
              <w:jc w:val="center"/>
            </w:pPr>
            <w:r w:rsidRPr="00BF6B0D">
              <w:t>30</w:t>
            </w:r>
          </w:p>
        </w:tc>
      </w:tr>
    </w:tbl>
    <w:p w:rsidR="00324CCE" w:rsidRDefault="00324CCE" w:rsidP="002D3A2D"/>
    <w:p w:rsidR="002D3A2D" w:rsidRPr="00324CCE" w:rsidRDefault="00324CCE" w:rsidP="002D3A2D">
      <w:pPr>
        <w:rPr>
          <w:b/>
        </w:rPr>
      </w:pPr>
      <w:r w:rsidRPr="00324CCE">
        <w:rPr>
          <w:b/>
        </w:rPr>
        <w:t>6</w:t>
      </w:r>
      <w:r w:rsidR="002D3A2D" w:rsidRPr="00324CCE">
        <w:rPr>
          <w:b/>
        </w:rPr>
        <w:t xml:space="preserve">. Clasifica los siguientes gastos de acuerdo a su grado de </w:t>
      </w:r>
      <w:proofErr w:type="spellStart"/>
      <w:r w:rsidR="002D3A2D" w:rsidRPr="00324CCE">
        <w:rPr>
          <w:b/>
        </w:rPr>
        <w:t>prescindibilidad</w:t>
      </w:r>
      <w:proofErr w:type="spellEnd"/>
      <w:r w:rsidR="002D3A2D" w:rsidRPr="00324CCE">
        <w:rPr>
          <w:b/>
        </w:rPr>
        <w:t>:</w:t>
      </w:r>
    </w:p>
    <w:p w:rsidR="00324CCE" w:rsidRDefault="002D3A2D" w:rsidP="00C67D99">
      <w:pPr>
        <w:pStyle w:val="Sinespaciado"/>
      </w:pPr>
      <w:r w:rsidRPr="00324CCE">
        <w:rPr>
          <w:b/>
        </w:rPr>
        <w:t xml:space="preserve">a)  </w:t>
      </w:r>
      <w:r w:rsidR="00C155E7" w:rsidRPr="00324CCE">
        <w:rPr>
          <w:b/>
          <w:color w:val="000000" w:themeColor="text1"/>
        </w:rPr>
        <w:t>Consumo de</w:t>
      </w:r>
      <w:r w:rsidR="00C155E7" w:rsidRPr="00324CCE">
        <w:rPr>
          <w:b/>
        </w:rPr>
        <w:t xml:space="preserve"> m</w:t>
      </w:r>
      <w:r w:rsidRPr="00324CCE">
        <w:rPr>
          <w:b/>
        </w:rPr>
        <w:t>óvil.</w:t>
      </w:r>
      <w:r w:rsidR="00C155E7">
        <w:t xml:space="preserve"> </w:t>
      </w:r>
    </w:p>
    <w:p w:rsidR="002D3A2D" w:rsidRDefault="00C155E7" w:rsidP="00C67D99">
      <w:pPr>
        <w:pStyle w:val="Sinespaciado"/>
      </w:pPr>
      <w:r>
        <w:t>Gasto variable necesario</w:t>
      </w:r>
    </w:p>
    <w:p w:rsidR="00324CCE" w:rsidRPr="00324CCE" w:rsidRDefault="00324CCE" w:rsidP="00C67D99">
      <w:pPr>
        <w:pStyle w:val="Sinespaciado"/>
        <w:rPr>
          <w:b/>
        </w:rPr>
      </w:pPr>
      <w:r w:rsidRPr="00324CCE">
        <w:rPr>
          <w:b/>
        </w:rPr>
        <w:t>b</w:t>
      </w:r>
      <w:r w:rsidR="002D3A2D" w:rsidRPr="00324CCE">
        <w:rPr>
          <w:b/>
        </w:rPr>
        <w:t>)  Comunidad de vecinos.</w:t>
      </w:r>
      <w:r w:rsidR="00C155E7" w:rsidRPr="00324CCE">
        <w:rPr>
          <w:b/>
        </w:rPr>
        <w:t xml:space="preserve"> </w:t>
      </w:r>
    </w:p>
    <w:p w:rsidR="002D3A2D" w:rsidRDefault="00C155E7" w:rsidP="00C67D99">
      <w:pPr>
        <w:pStyle w:val="Sinespaciado"/>
      </w:pPr>
      <w:r>
        <w:t>Gasto fijo obligatorio</w:t>
      </w:r>
    </w:p>
    <w:p w:rsidR="00324CCE" w:rsidRPr="00324CCE" w:rsidRDefault="00324CCE" w:rsidP="00C67D99">
      <w:pPr>
        <w:pStyle w:val="Sinespaciado"/>
        <w:rPr>
          <w:b/>
        </w:rPr>
      </w:pPr>
      <w:r w:rsidRPr="00324CCE">
        <w:rPr>
          <w:b/>
        </w:rPr>
        <w:t>c</w:t>
      </w:r>
      <w:r w:rsidR="002D3A2D" w:rsidRPr="00324CCE">
        <w:rPr>
          <w:b/>
        </w:rPr>
        <w:t xml:space="preserve">)  Fotocopias </w:t>
      </w:r>
      <w:r>
        <w:rPr>
          <w:b/>
        </w:rPr>
        <w:t xml:space="preserve">de </w:t>
      </w:r>
      <w:r w:rsidR="002D3A2D" w:rsidRPr="00324CCE">
        <w:rPr>
          <w:b/>
        </w:rPr>
        <w:t xml:space="preserve">apuntes </w:t>
      </w:r>
      <w:r w:rsidRPr="00324CCE">
        <w:rPr>
          <w:b/>
        </w:rPr>
        <w:t>de E</w:t>
      </w:r>
      <w:r w:rsidR="002D3A2D" w:rsidRPr="00324CCE">
        <w:rPr>
          <w:b/>
        </w:rPr>
        <w:t>conomía.</w:t>
      </w:r>
      <w:r w:rsidR="00C155E7" w:rsidRPr="00324CCE">
        <w:rPr>
          <w:b/>
        </w:rPr>
        <w:t xml:space="preserve"> </w:t>
      </w:r>
    </w:p>
    <w:p w:rsidR="002D3A2D" w:rsidRDefault="00C155E7" w:rsidP="00C67D99">
      <w:pPr>
        <w:pStyle w:val="Sinespaciado"/>
      </w:pPr>
      <w:r>
        <w:t>Gasto variable necesario</w:t>
      </w:r>
    </w:p>
    <w:p w:rsidR="00324CCE" w:rsidRPr="00324CCE" w:rsidRDefault="002D3A2D" w:rsidP="00324CCE">
      <w:pPr>
        <w:pStyle w:val="Sinespaciado"/>
        <w:numPr>
          <w:ilvl w:val="0"/>
          <w:numId w:val="4"/>
        </w:numPr>
        <w:rPr>
          <w:b/>
        </w:rPr>
      </w:pPr>
      <w:r w:rsidRPr="00324CCE">
        <w:rPr>
          <w:b/>
        </w:rPr>
        <w:t>Gasolina para la moto.</w:t>
      </w:r>
      <w:r w:rsidR="00C155E7" w:rsidRPr="00324CCE">
        <w:rPr>
          <w:b/>
        </w:rPr>
        <w:t xml:space="preserve"> </w:t>
      </w:r>
    </w:p>
    <w:p w:rsidR="002D3A2D" w:rsidRDefault="00C155E7" w:rsidP="00324CCE">
      <w:pPr>
        <w:pStyle w:val="Sinespaciado"/>
      </w:pPr>
      <w:r>
        <w:t>Gasto variable necesario</w:t>
      </w:r>
    </w:p>
    <w:p w:rsidR="00324CCE" w:rsidRPr="00324CCE" w:rsidRDefault="002D3A2D" w:rsidP="00324CCE">
      <w:pPr>
        <w:pStyle w:val="Sinespaciado"/>
        <w:numPr>
          <w:ilvl w:val="0"/>
          <w:numId w:val="4"/>
        </w:numPr>
        <w:rPr>
          <w:b/>
        </w:rPr>
      </w:pPr>
      <w:r w:rsidRPr="00324CCE">
        <w:rPr>
          <w:b/>
        </w:rPr>
        <w:t>Impuesto de circulación de la moto.</w:t>
      </w:r>
      <w:r w:rsidR="00C155E7" w:rsidRPr="00324CCE">
        <w:rPr>
          <w:b/>
        </w:rPr>
        <w:t xml:space="preserve"> </w:t>
      </w:r>
    </w:p>
    <w:p w:rsidR="002D3A2D" w:rsidRDefault="00C155E7" w:rsidP="00324CCE">
      <w:pPr>
        <w:pStyle w:val="Sinespaciado"/>
      </w:pPr>
      <w:r>
        <w:t>Gasto fijo obligatorio</w:t>
      </w:r>
    </w:p>
    <w:p w:rsidR="00C67D99" w:rsidRDefault="00C67D99" w:rsidP="00C67D99">
      <w:pPr>
        <w:pStyle w:val="Sinespaciado"/>
      </w:pPr>
    </w:p>
    <w:p w:rsidR="002D3A2D" w:rsidRPr="00324CCE" w:rsidRDefault="00324CCE" w:rsidP="002D3A2D">
      <w:pPr>
        <w:rPr>
          <w:b/>
        </w:rPr>
      </w:pPr>
      <w:r w:rsidRPr="00324CCE">
        <w:rPr>
          <w:b/>
        </w:rPr>
        <w:lastRenderedPageBreak/>
        <w:t>7</w:t>
      </w:r>
      <w:r w:rsidR="002D3A2D" w:rsidRPr="00324CCE">
        <w:rPr>
          <w:b/>
        </w:rPr>
        <w:t>. Estos son los siguientes gastos presupuestados y reales en los que incurrió Marta en los meses de enero (gastos presupuestados) y febrero (gastos reales):</w:t>
      </w:r>
    </w:p>
    <w:p w:rsidR="00324CCE" w:rsidRDefault="00324CCE" w:rsidP="00C67D99">
      <w:pPr>
        <w:pStyle w:val="Sinespaciado"/>
      </w:pPr>
      <w:r>
        <w:rPr>
          <w:noProof/>
          <w:lang w:eastAsia="es-ES"/>
        </w:rPr>
        <w:drawing>
          <wp:inline distT="0" distB="0" distL="0" distR="0">
            <wp:extent cx="2247900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CE" w:rsidRDefault="00324CCE" w:rsidP="00C67D99">
      <w:pPr>
        <w:pStyle w:val="Sinespaciado"/>
      </w:pPr>
    </w:p>
    <w:p w:rsidR="002D3A2D" w:rsidRPr="00324CCE" w:rsidRDefault="002D3A2D" w:rsidP="00C67D99">
      <w:pPr>
        <w:pStyle w:val="Sinespaciado"/>
        <w:rPr>
          <w:b/>
        </w:rPr>
      </w:pPr>
      <w:r w:rsidRPr="00324CCE">
        <w:rPr>
          <w:b/>
        </w:rPr>
        <w:t>A partir de los datos anteriores:</w:t>
      </w:r>
    </w:p>
    <w:p w:rsidR="002D3A2D" w:rsidRPr="00324CCE" w:rsidRDefault="00324CCE" w:rsidP="00C67D99">
      <w:pPr>
        <w:pStyle w:val="Sinespaciado"/>
        <w:rPr>
          <w:b/>
        </w:rPr>
      </w:pPr>
      <w:r w:rsidRPr="00324CCE">
        <w:rPr>
          <w:b/>
        </w:rPr>
        <w:t>a</w:t>
      </w:r>
      <w:r w:rsidR="002D3A2D" w:rsidRPr="00324CCE">
        <w:rPr>
          <w:b/>
        </w:rPr>
        <w:t>)  Calcula las variaciones absolutas.</w:t>
      </w:r>
    </w:p>
    <w:p w:rsidR="002D3A2D" w:rsidRPr="00324CCE" w:rsidRDefault="002D3A2D" w:rsidP="00C67D99">
      <w:pPr>
        <w:pStyle w:val="Sinespaciado"/>
        <w:rPr>
          <w:b/>
        </w:rPr>
      </w:pPr>
      <w:r w:rsidRPr="00324CCE">
        <w:rPr>
          <w:b/>
        </w:rPr>
        <w:t>b)  Calcula las variaciones porcentuales.</w:t>
      </w:r>
    </w:p>
    <w:p w:rsidR="002D3A2D" w:rsidRPr="00324CCE" w:rsidRDefault="00324CCE" w:rsidP="00C67D99">
      <w:pPr>
        <w:pStyle w:val="Sinespaciado"/>
        <w:rPr>
          <w:b/>
        </w:rPr>
      </w:pPr>
      <w:r w:rsidRPr="00324CCE">
        <w:rPr>
          <w:b/>
        </w:rPr>
        <w:t>c</w:t>
      </w:r>
      <w:r w:rsidR="002D3A2D" w:rsidRPr="00324CCE">
        <w:rPr>
          <w:b/>
        </w:rPr>
        <w:t>)  Comenta los resultados.</w:t>
      </w:r>
    </w:p>
    <w:p w:rsidR="00C67D99" w:rsidRDefault="00C67D99" w:rsidP="00C67D99">
      <w:pPr>
        <w:pStyle w:val="Sinespaciado"/>
      </w:pPr>
    </w:p>
    <w:p w:rsidR="0099276B" w:rsidRDefault="0099276B" w:rsidP="00C67D99">
      <w:pPr>
        <w:pStyle w:val="Sinespaciado"/>
      </w:pPr>
    </w:p>
    <w:p w:rsidR="0099276B" w:rsidRDefault="0099276B" w:rsidP="00C67D99">
      <w:pPr>
        <w:pStyle w:val="Sinespaciado"/>
      </w:pPr>
    </w:p>
    <w:p w:rsidR="0099276B" w:rsidRDefault="0099276B" w:rsidP="00C67D99">
      <w:pPr>
        <w:pStyle w:val="Sinespaciado"/>
      </w:pPr>
    </w:p>
    <w:p w:rsidR="0099276B" w:rsidRDefault="0099276B" w:rsidP="00C155E7">
      <w:pPr>
        <w:pStyle w:val="Sinespaciado"/>
        <w:numPr>
          <w:ilvl w:val="0"/>
          <w:numId w:val="5"/>
        </w:numPr>
      </w:pPr>
    </w:p>
    <w:p w:rsidR="0099276B" w:rsidRDefault="0099276B" w:rsidP="0099276B">
      <w:pPr>
        <w:pStyle w:val="Sinespaciado"/>
      </w:pPr>
    </w:p>
    <w:p w:rsidR="0099276B" w:rsidRPr="0099276B" w:rsidRDefault="0099276B" w:rsidP="0099276B">
      <w:pPr>
        <w:pStyle w:val="Sinespaciado"/>
        <w:rPr>
          <w:color w:val="FF0000"/>
        </w:rPr>
      </w:pPr>
      <w:r w:rsidRPr="0099276B">
        <w:rPr>
          <w:color w:val="FF0000"/>
        </w:rPr>
        <w:t>Variaciones absolutas……</w:t>
      </w:r>
    </w:p>
    <w:p w:rsidR="0099276B" w:rsidRDefault="0099276B" w:rsidP="0099276B">
      <w:pPr>
        <w:pStyle w:val="Sinespaciado"/>
      </w:pPr>
    </w:p>
    <w:p w:rsidR="0099276B" w:rsidRPr="0099276B" w:rsidRDefault="0099276B" w:rsidP="0099276B">
      <w:pPr>
        <w:pStyle w:val="Sinespaciado"/>
        <w:rPr>
          <w:i/>
        </w:rPr>
      </w:pPr>
      <w:r w:rsidRPr="0099276B">
        <w:rPr>
          <w:i/>
        </w:rPr>
        <w:t>b)</w:t>
      </w:r>
    </w:p>
    <w:p w:rsidR="0099276B" w:rsidRDefault="0099276B" w:rsidP="0099276B">
      <w:pPr>
        <w:pStyle w:val="Sinespaciado"/>
      </w:pPr>
    </w:p>
    <w:tbl>
      <w:tblPr>
        <w:tblW w:w="779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1559"/>
        <w:gridCol w:w="1701"/>
      </w:tblGrid>
      <w:tr w:rsidR="00C155E7" w:rsidRPr="00143A45" w:rsidTr="00CA4FDD">
        <w:trPr>
          <w:cantSplit/>
        </w:trPr>
        <w:tc>
          <w:tcPr>
            <w:tcW w:w="45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155E7" w:rsidRPr="00143A45" w:rsidRDefault="00C155E7" w:rsidP="00CA4FDD">
            <w:pPr>
              <w:jc w:val="center"/>
              <w:rPr>
                <w:spacing w:val="4"/>
              </w:rPr>
            </w:pPr>
            <w:r w:rsidRPr="00143A45">
              <w:rPr>
                <w:spacing w:val="4"/>
              </w:rPr>
              <w:t xml:space="preserve"> Var</w:t>
            </w:r>
            <w:r w:rsidR="00324CCE">
              <w:rPr>
                <w:spacing w:val="4"/>
              </w:rPr>
              <w:t>.</w:t>
            </w:r>
            <w:r w:rsidRPr="00143A45">
              <w:rPr>
                <w:spacing w:val="4"/>
              </w:rPr>
              <w:t xml:space="preserve"> porcentual  consumo de móvil </w:t>
            </w:r>
            <w:r>
              <w:rPr>
                <w:rFonts w:ascii="Garamond" w:hAnsi="Garamond" w:cs="OfficinaSerifStd-Book"/>
                <w:color w:val="000000"/>
                <w:vertAlign w:val="subscript"/>
              </w:rPr>
              <w:t>enero-febrero</w:t>
            </w:r>
            <w:r w:rsidRPr="00143A45">
              <w:rPr>
                <w:rFonts w:ascii="Garamond" w:hAnsi="Garamond" w:cs="OfficinaSerifStd-Book"/>
                <w:color w:val="000000"/>
                <w:vertAlign w:val="subscript"/>
              </w:rPr>
              <w:t xml:space="preserve">  </w:t>
            </w:r>
            <w:r w:rsidRPr="00143A45">
              <w:rPr>
                <w:spacing w:val="4"/>
              </w:rPr>
              <w:t xml:space="preserve">=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5E7" w:rsidRPr="00143A45" w:rsidRDefault="00C155E7" w:rsidP="00C155E7">
            <w:pPr>
              <w:jc w:val="center"/>
              <w:rPr>
                <w:spacing w:val="4"/>
              </w:rPr>
            </w:pPr>
            <w:r w:rsidRPr="00143A45">
              <w:rPr>
                <w:spacing w:val="4"/>
              </w:rPr>
              <w:t xml:space="preserve">(40 – </w:t>
            </w:r>
            <w:r>
              <w:rPr>
                <w:spacing w:val="4"/>
              </w:rPr>
              <w:t>3</w:t>
            </w:r>
            <w:r w:rsidRPr="00143A45">
              <w:rPr>
                <w:spacing w:val="4"/>
              </w:rPr>
              <w:t>0)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5E7" w:rsidRPr="00143A45" w:rsidRDefault="00C155E7" w:rsidP="00CD7048">
            <w:pPr>
              <w:jc w:val="center"/>
              <w:rPr>
                <w:spacing w:val="4"/>
              </w:rPr>
            </w:pPr>
            <w:r w:rsidRPr="00143A45">
              <w:rPr>
                <w:spacing w:val="4"/>
              </w:rPr>
              <w:sym w:font="Symbol" w:char="F0B7"/>
            </w:r>
            <w:r w:rsidRPr="00143A45">
              <w:rPr>
                <w:spacing w:val="4"/>
              </w:rPr>
              <w:t xml:space="preserve"> 100 = </w:t>
            </w:r>
            <w:r w:rsidR="00CD7048">
              <w:rPr>
                <w:spacing w:val="4"/>
              </w:rPr>
              <w:t>33,33</w:t>
            </w:r>
            <w:r w:rsidRPr="00143A45">
              <w:rPr>
                <w:spacing w:val="4"/>
              </w:rPr>
              <w:t>%</w:t>
            </w:r>
          </w:p>
        </w:tc>
      </w:tr>
      <w:tr w:rsidR="00C155E7" w:rsidRPr="00143A45" w:rsidTr="00CA4FDD">
        <w:trPr>
          <w:cantSplit/>
        </w:trPr>
        <w:tc>
          <w:tcPr>
            <w:tcW w:w="45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155E7" w:rsidRPr="00143A45" w:rsidRDefault="00C155E7" w:rsidP="00CA4FDD">
            <w:pPr>
              <w:jc w:val="center"/>
              <w:rPr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5E7" w:rsidRPr="00143A45" w:rsidRDefault="00CD7048" w:rsidP="00CA4FDD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5E7" w:rsidRPr="00143A45" w:rsidRDefault="00C155E7" w:rsidP="00CA4FDD">
            <w:pPr>
              <w:jc w:val="center"/>
              <w:rPr>
                <w:spacing w:val="4"/>
              </w:rPr>
            </w:pPr>
          </w:p>
        </w:tc>
      </w:tr>
      <w:tr w:rsidR="00C155E7" w:rsidRPr="00143A45" w:rsidTr="00CA4FDD">
        <w:trPr>
          <w:cantSplit/>
        </w:trPr>
        <w:tc>
          <w:tcPr>
            <w:tcW w:w="453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155E7" w:rsidRPr="00143A45" w:rsidRDefault="00C155E7" w:rsidP="00CD7048">
            <w:pPr>
              <w:jc w:val="center"/>
              <w:rPr>
                <w:spacing w:val="4"/>
              </w:rPr>
            </w:pPr>
            <w:r w:rsidRPr="00143A45">
              <w:rPr>
                <w:spacing w:val="4"/>
              </w:rPr>
              <w:t>- Var</w:t>
            </w:r>
            <w:r w:rsidR="00324CCE">
              <w:rPr>
                <w:spacing w:val="4"/>
              </w:rPr>
              <w:t>.</w:t>
            </w:r>
            <w:r w:rsidRPr="00143A45">
              <w:rPr>
                <w:spacing w:val="4"/>
              </w:rPr>
              <w:t xml:space="preserve"> porcentual  </w:t>
            </w:r>
            <w:r w:rsidR="00CD7048">
              <w:rPr>
                <w:spacing w:val="4"/>
              </w:rPr>
              <w:t>quedada amigos</w:t>
            </w:r>
            <w:r w:rsidRPr="00143A45">
              <w:rPr>
                <w:spacing w:val="4"/>
              </w:rPr>
              <w:t xml:space="preserve"> </w:t>
            </w:r>
            <w:r w:rsidR="00CD7048">
              <w:rPr>
                <w:rFonts w:ascii="Garamond" w:hAnsi="Garamond" w:cs="OfficinaSerifStd-Book"/>
                <w:color w:val="000000"/>
                <w:vertAlign w:val="subscript"/>
              </w:rPr>
              <w:t>enero-febrero</w:t>
            </w:r>
            <w:r w:rsidR="00CD7048" w:rsidRPr="00143A45">
              <w:rPr>
                <w:rFonts w:ascii="Garamond" w:hAnsi="Garamond" w:cs="OfficinaSerifStd-Book"/>
                <w:color w:val="000000"/>
                <w:vertAlign w:val="subscript"/>
              </w:rPr>
              <w:t xml:space="preserve">  </w:t>
            </w:r>
            <w:r w:rsidRPr="00143A45">
              <w:rPr>
                <w:spacing w:val="4"/>
              </w:rPr>
              <w:t xml:space="preserve">=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5E7" w:rsidRPr="00143A45" w:rsidRDefault="00C155E7" w:rsidP="00CD7048">
            <w:pPr>
              <w:jc w:val="center"/>
              <w:rPr>
                <w:spacing w:val="4"/>
              </w:rPr>
            </w:pPr>
            <w:r w:rsidRPr="00143A45">
              <w:rPr>
                <w:spacing w:val="4"/>
              </w:rPr>
              <w:t>(</w:t>
            </w:r>
            <w:r w:rsidR="0099276B">
              <w:rPr>
                <w:spacing w:val="4"/>
              </w:rPr>
              <w:t>30 – 5</w:t>
            </w:r>
            <w:r w:rsidR="00CD7048">
              <w:rPr>
                <w:spacing w:val="4"/>
              </w:rPr>
              <w:t>0</w:t>
            </w:r>
            <w:r w:rsidRPr="00143A45">
              <w:rPr>
                <w:spacing w:val="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55E7" w:rsidRPr="00143A45" w:rsidRDefault="00C155E7" w:rsidP="00CD7048">
            <w:pPr>
              <w:jc w:val="center"/>
              <w:rPr>
                <w:spacing w:val="4"/>
              </w:rPr>
            </w:pPr>
            <w:r w:rsidRPr="00143A45">
              <w:rPr>
                <w:spacing w:val="4"/>
              </w:rPr>
              <w:sym w:font="Symbol" w:char="F0B7"/>
            </w:r>
            <w:r w:rsidRPr="00143A45">
              <w:rPr>
                <w:spacing w:val="4"/>
              </w:rPr>
              <w:t xml:space="preserve"> 100 = </w:t>
            </w:r>
            <w:r w:rsidR="00CD7048">
              <w:rPr>
                <w:spacing w:val="4"/>
              </w:rPr>
              <w:t>- 66,67</w:t>
            </w:r>
            <w:r w:rsidRPr="00143A45">
              <w:rPr>
                <w:spacing w:val="4"/>
              </w:rPr>
              <w:t>%</w:t>
            </w:r>
          </w:p>
        </w:tc>
      </w:tr>
      <w:tr w:rsidR="00C155E7" w:rsidRPr="00143A45" w:rsidTr="00CA4FDD">
        <w:trPr>
          <w:cantSplit/>
        </w:trPr>
        <w:tc>
          <w:tcPr>
            <w:tcW w:w="453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155E7" w:rsidRPr="00143A45" w:rsidRDefault="00C155E7" w:rsidP="00CA4FDD">
            <w:pPr>
              <w:jc w:val="center"/>
              <w:rPr>
                <w:spacing w:val="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5E7" w:rsidRPr="00143A45" w:rsidRDefault="00CD7048" w:rsidP="00CA4FDD">
            <w:pPr>
              <w:jc w:val="center"/>
              <w:rPr>
                <w:spacing w:val="4"/>
              </w:rPr>
            </w:pPr>
            <w:r>
              <w:rPr>
                <w:spacing w:val="4"/>
              </w:rPr>
              <w:t>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55E7" w:rsidRPr="00143A45" w:rsidRDefault="00C155E7" w:rsidP="00CA4FDD">
            <w:pPr>
              <w:jc w:val="center"/>
              <w:rPr>
                <w:spacing w:val="4"/>
              </w:rPr>
            </w:pPr>
          </w:p>
        </w:tc>
      </w:tr>
    </w:tbl>
    <w:p w:rsidR="00530C1C" w:rsidRPr="00530C1C" w:rsidRDefault="00530C1C" w:rsidP="00530C1C">
      <w:pPr>
        <w:pStyle w:val="Sinespaciado"/>
        <w:jc w:val="both"/>
        <w:rPr>
          <w:rFonts w:ascii="SRA Sans 3.0" w:hAnsi="SRA Sans 3.0"/>
          <w:noProof/>
          <w:color w:val="FF0000"/>
          <w:u w:val="single"/>
          <w:lang w:eastAsia="es-ES"/>
        </w:rPr>
      </w:pPr>
      <w:r w:rsidRPr="00530C1C">
        <w:rPr>
          <w:rFonts w:ascii="SRA Sans 3.0" w:hAnsi="SRA Sans 3.0"/>
          <w:noProof/>
          <w:color w:val="FF0000"/>
          <w:u w:val="single"/>
          <w:lang w:eastAsia="es-ES"/>
        </w:rPr>
        <w:t xml:space="preserve">Revisor dice: </w:t>
      </w:r>
    </w:p>
    <w:p w:rsidR="00530C1C" w:rsidRPr="001D21A3" w:rsidRDefault="00530C1C" w:rsidP="00530C1C">
      <w:pPr>
        <w:pStyle w:val="Sinespaciado"/>
        <w:jc w:val="both"/>
        <w:rPr>
          <w:rFonts w:ascii="SRA Sans 3.0" w:hAnsi="SRA Sans 3.0"/>
          <w:noProof/>
          <w:color w:val="FF0000"/>
          <w:lang w:eastAsia="es-ES"/>
        </w:rPr>
      </w:pPr>
      <w:r>
        <w:rPr>
          <w:rFonts w:ascii="SRA Sans 3.0" w:hAnsi="SRA Sans 3.0"/>
          <w:noProof/>
          <w:color w:val="FF0000"/>
          <w:lang w:eastAsia="es-ES"/>
        </w:rPr>
        <w:t>Error…en el PDF del tema recibido</w:t>
      </w:r>
      <w:r w:rsidRPr="001D21A3">
        <w:rPr>
          <w:rFonts w:ascii="SRA Sans 3.0" w:hAnsi="SRA Sans 3.0"/>
          <w:noProof/>
          <w:color w:val="FF0000"/>
          <w:lang w:eastAsia="es-ES"/>
        </w:rPr>
        <w:t xml:space="preserve"> figuran como gasto presupuestado con amigos 20 € y gasto real 25 por lo que la variación sería de un 25%</w:t>
      </w:r>
      <w:r>
        <w:rPr>
          <w:rFonts w:ascii="SRA Sans 3.0" w:hAnsi="SRA Sans 3.0"/>
          <w:noProof/>
          <w:color w:val="FF0000"/>
          <w:lang w:eastAsia="es-ES"/>
        </w:rPr>
        <w:t xml:space="preserve"> de aumento</w:t>
      </w:r>
    </w:p>
    <w:p w:rsidR="00530C1C" w:rsidRDefault="00530C1C" w:rsidP="00C155E7">
      <w:pPr>
        <w:pStyle w:val="Sinespaciado"/>
        <w:jc w:val="both"/>
        <w:rPr>
          <w:rFonts w:ascii="SRA Sans 3.0" w:hAnsi="SRA Sans 3.0"/>
          <w:noProof/>
          <w:lang w:eastAsia="es-ES"/>
        </w:rPr>
      </w:pPr>
    </w:p>
    <w:p w:rsidR="00C155E7" w:rsidRPr="00143A45" w:rsidRDefault="00CD7048" w:rsidP="00C155E7">
      <w:pPr>
        <w:pStyle w:val="Sinespaciado"/>
        <w:jc w:val="both"/>
        <w:rPr>
          <w:rFonts w:ascii="SRA Sans 3.0" w:hAnsi="SRA Sans 3.0"/>
          <w:noProof/>
          <w:lang w:eastAsia="es-ES"/>
        </w:rPr>
      </w:pPr>
      <w:r>
        <w:rPr>
          <w:rFonts w:ascii="SRA Sans 3.0" w:hAnsi="SRA Sans 3.0"/>
          <w:noProof/>
          <w:lang w:eastAsia="es-ES"/>
        </w:rPr>
        <w:t xml:space="preserve">c) Marta ha gastado un 33,33% más de lo presupuesto en consumo de móvil pero en cambio ha gastado un 66,67% menos en la quedada con los amigos. </w:t>
      </w:r>
    </w:p>
    <w:p w:rsidR="00C155E7" w:rsidRDefault="00C155E7" w:rsidP="00C155E7">
      <w:pPr>
        <w:pStyle w:val="Sinespaciado"/>
        <w:jc w:val="both"/>
      </w:pPr>
    </w:p>
    <w:p w:rsidR="002D3A2D" w:rsidRPr="00324CCE" w:rsidRDefault="00324CCE" w:rsidP="00B46A3C">
      <w:pPr>
        <w:pStyle w:val="Sinespaciado"/>
        <w:jc w:val="both"/>
        <w:rPr>
          <w:b/>
        </w:rPr>
      </w:pPr>
      <w:r w:rsidRPr="00324CCE">
        <w:rPr>
          <w:b/>
        </w:rPr>
        <w:t>8</w:t>
      </w:r>
      <w:r w:rsidR="002D3A2D" w:rsidRPr="00324CCE">
        <w:rPr>
          <w:b/>
        </w:rPr>
        <w:t xml:space="preserve">. Alex trabaja de informático por 1.200 € al mes. Sus gastos presupuestados en euros para el mes de febrero son los siguientes: alquiler vivienda (518), agua (32), </w:t>
      </w:r>
      <w:r w:rsidR="00B46A3C" w:rsidRPr="00324CCE">
        <w:rPr>
          <w:b/>
        </w:rPr>
        <w:t>conexión internet</w:t>
      </w:r>
      <w:r w:rsidR="002D3A2D" w:rsidRPr="00324CCE">
        <w:rPr>
          <w:b/>
        </w:rPr>
        <w:t xml:space="preserve"> (15), compra (230), otros gastos innecesarios (25), préstamo (230), consumo del móvil (30). Alex ahorra todo lo</w:t>
      </w:r>
      <w:r w:rsidR="00C67D99" w:rsidRPr="00324CCE">
        <w:rPr>
          <w:b/>
        </w:rPr>
        <w:t xml:space="preserve"> que no gasta en una cuenta ban</w:t>
      </w:r>
      <w:r w:rsidR="002D3A2D" w:rsidRPr="00324CCE">
        <w:rPr>
          <w:b/>
        </w:rPr>
        <w:t>caria que le renta 8 € cada</w:t>
      </w:r>
      <w:r w:rsidR="00B46A3C" w:rsidRPr="00324CCE">
        <w:rPr>
          <w:b/>
        </w:rPr>
        <w:t xml:space="preserve"> mes. Una vez cum</w:t>
      </w:r>
      <w:r w:rsidR="002D3A2D" w:rsidRPr="00324CCE">
        <w:rPr>
          <w:b/>
        </w:rPr>
        <w:t>plido el pres</w:t>
      </w:r>
      <w:r w:rsidR="00C67D99" w:rsidRPr="00324CCE">
        <w:rPr>
          <w:b/>
        </w:rPr>
        <w:t>upuesto en enero, Alex tuvo oca</w:t>
      </w:r>
      <w:r w:rsidR="002D3A2D" w:rsidRPr="00324CCE">
        <w:rPr>
          <w:b/>
        </w:rPr>
        <w:t>sión de reajustarlo después de comprobar que la compra y la factura de móvil se le habían ido hasta los 2</w:t>
      </w:r>
      <w:r w:rsidR="00B80CAD" w:rsidRPr="00324CCE">
        <w:rPr>
          <w:b/>
        </w:rPr>
        <w:t>2</w:t>
      </w:r>
      <w:r w:rsidR="002D3A2D" w:rsidRPr="00324CCE">
        <w:rPr>
          <w:b/>
        </w:rPr>
        <w:t xml:space="preserve">0 y 40 € respectivamente. Aparte, </w:t>
      </w:r>
      <w:r w:rsidR="00B46A3C" w:rsidRPr="00324CCE">
        <w:rPr>
          <w:b/>
        </w:rPr>
        <w:t>tuvo que ampliar los megas con su operador de internet</w:t>
      </w:r>
      <w:r w:rsidR="002D3A2D" w:rsidRPr="00324CCE">
        <w:rPr>
          <w:b/>
        </w:rPr>
        <w:t xml:space="preserve"> y el gasto se le fue hasta 21 €, cuando en principio había presupuestado 15 €. A partir de esta información:</w:t>
      </w:r>
    </w:p>
    <w:p w:rsidR="002D3A2D" w:rsidRPr="00324CCE" w:rsidRDefault="00B46A3C" w:rsidP="00B46A3C">
      <w:pPr>
        <w:pStyle w:val="Sinespaciado"/>
        <w:jc w:val="both"/>
        <w:rPr>
          <w:b/>
        </w:rPr>
      </w:pPr>
      <w:r w:rsidRPr="00324CCE">
        <w:rPr>
          <w:b/>
        </w:rPr>
        <w:t>a</w:t>
      </w:r>
      <w:r w:rsidR="002D3A2D" w:rsidRPr="00324CCE">
        <w:rPr>
          <w:b/>
        </w:rPr>
        <w:t xml:space="preserve">)  Identifica  ingresos  y  gastos.  Prioriza los gastos de acuerdo con su grado de </w:t>
      </w:r>
      <w:proofErr w:type="spellStart"/>
      <w:r w:rsidR="002D3A2D" w:rsidRPr="00324CCE">
        <w:rPr>
          <w:b/>
        </w:rPr>
        <w:t>prescin</w:t>
      </w:r>
      <w:r w:rsidR="00324CCE" w:rsidRPr="00324CCE">
        <w:rPr>
          <w:b/>
        </w:rPr>
        <w:t>di</w:t>
      </w:r>
      <w:r w:rsidR="002D3A2D" w:rsidRPr="00324CCE">
        <w:rPr>
          <w:b/>
        </w:rPr>
        <w:t>bilidad</w:t>
      </w:r>
      <w:proofErr w:type="spellEnd"/>
      <w:r w:rsidR="002D3A2D" w:rsidRPr="00324CCE">
        <w:rPr>
          <w:b/>
        </w:rPr>
        <w:t>.</w:t>
      </w:r>
    </w:p>
    <w:p w:rsidR="002D3A2D" w:rsidRPr="00324CCE" w:rsidRDefault="00B46A3C" w:rsidP="00B46A3C">
      <w:pPr>
        <w:pStyle w:val="Sinespaciado"/>
        <w:jc w:val="both"/>
        <w:rPr>
          <w:b/>
        </w:rPr>
      </w:pPr>
      <w:r w:rsidRPr="00324CCE">
        <w:rPr>
          <w:b/>
        </w:rPr>
        <w:t>b</w:t>
      </w:r>
      <w:r w:rsidR="002D3A2D" w:rsidRPr="00324CCE">
        <w:rPr>
          <w:b/>
        </w:rPr>
        <w:t xml:space="preserve">)  Formula </w:t>
      </w:r>
      <w:r w:rsidR="00B80CAD" w:rsidRPr="00324CCE">
        <w:rPr>
          <w:b/>
        </w:rPr>
        <w:t>el presupuesto de Alex</w:t>
      </w:r>
      <w:r w:rsidR="00C67D99" w:rsidRPr="00324CCE">
        <w:rPr>
          <w:b/>
        </w:rPr>
        <w:t xml:space="preserve"> para fe</w:t>
      </w:r>
      <w:r w:rsidR="002D3A2D" w:rsidRPr="00324CCE">
        <w:rPr>
          <w:b/>
        </w:rPr>
        <w:t>brero teniendo en cuenta el ahorro</w:t>
      </w:r>
      <w:r w:rsidR="00B80CAD" w:rsidRPr="00324CCE">
        <w:rPr>
          <w:b/>
        </w:rPr>
        <w:t>.</w:t>
      </w:r>
    </w:p>
    <w:p w:rsidR="002D3A2D" w:rsidRPr="00324CCE" w:rsidRDefault="00B46A3C" w:rsidP="00B46A3C">
      <w:pPr>
        <w:pStyle w:val="Sinespaciado"/>
        <w:jc w:val="both"/>
        <w:rPr>
          <w:b/>
        </w:rPr>
      </w:pPr>
      <w:r w:rsidRPr="00324CCE">
        <w:rPr>
          <w:b/>
        </w:rPr>
        <w:t>c</w:t>
      </w:r>
      <w:r w:rsidR="002D3A2D" w:rsidRPr="00324CCE">
        <w:rPr>
          <w:b/>
        </w:rPr>
        <w:t xml:space="preserve">)  Calcula las variaciones absolutas y </w:t>
      </w:r>
      <w:r w:rsidR="00C67D99" w:rsidRPr="00324CCE">
        <w:rPr>
          <w:b/>
        </w:rPr>
        <w:t>porcen</w:t>
      </w:r>
      <w:r w:rsidR="002D3A2D" w:rsidRPr="00324CCE">
        <w:rPr>
          <w:b/>
        </w:rPr>
        <w:t>tuales para aquellos gastos que variaron sobre lo presupuestado.</w:t>
      </w:r>
    </w:p>
    <w:p w:rsidR="002D3A2D" w:rsidRPr="00324CCE" w:rsidRDefault="00B46A3C" w:rsidP="00B46A3C">
      <w:pPr>
        <w:pStyle w:val="Sinespaciado"/>
        <w:jc w:val="both"/>
        <w:rPr>
          <w:b/>
        </w:rPr>
      </w:pPr>
      <w:r w:rsidRPr="00324CCE">
        <w:rPr>
          <w:b/>
        </w:rPr>
        <w:t>d</w:t>
      </w:r>
      <w:r w:rsidR="002D3A2D" w:rsidRPr="00324CCE">
        <w:rPr>
          <w:b/>
        </w:rPr>
        <w:t>) Ayúdate d</w:t>
      </w:r>
      <w:r w:rsidR="00C67D99" w:rsidRPr="00324CCE">
        <w:rPr>
          <w:b/>
        </w:rPr>
        <w:t>e la hoja de cálculo para repre</w:t>
      </w:r>
      <w:r w:rsidR="002D3A2D" w:rsidRPr="00324CCE">
        <w:rPr>
          <w:b/>
        </w:rPr>
        <w:t>sentar en un diagrama de pastel los gastos presupuestados y reales.</w:t>
      </w:r>
    </w:p>
    <w:p w:rsidR="00324CCE" w:rsidRDefault="00324CCE" w:rsidP="00324CCE">
      <w:pPr>
        <w:pStyle w:val="Sinespaciado"/>
        <w:jc w:val="both"/>
        <w:rPr>
          <w:b/>
        </w:rPr>
      </w:pPr>
    </w:p>
    <w:p w:rsidR="00442412" w:rsidRDefault="00442412" w:rsidP="00324CCE">
      <w:pPr>
        <w:pStyle w:val="Sinespaciado"/>
        <w:jc w:val="both"/>
        <w:rPr>
          <w:b/>
        </w:rPr>
      </w:pPr>
      <w:r w:rsidRPr="00324CCE">
        <w:rPr>
          <w:b/>
        </w:rPr>
        <w:lastRenderedPageBreak/>
        <w:t>Solución</w:t>
      </w:r>
    </w:p>
    <w:p w:rsidR="00324CCE" w:rsidRDefault="00324CCE" w:rsidP="00324CCE">
      <w:pPr>
        <w:pStyle w:val="Sinespaciado"/>
        <w:jc w:val="both"/>
        <w:rPr>
          <w:b/>
        </w:rPr>
      </w:pPr>
    </w:p>
    <w:p w:rsidR="009C393A" w:rsidRDefault="009C393A" w:rsidP="00324CCE">
      <w:pPr>
        <w:pStyle w:val="Sinespaciado"/>
        <w:jc w:val="both"/>
        <w:rPr>
          <w:b/>
        </w:rPr>
      </w:pPr>
    </w:p>
    <w:p w:rsidR="009C393A" w:rsidRDefault="009C393A" w:rsidP="00324CCE">
      <w:pPr>
        <w:pStyle w:val="Sinespaciado"/>
        <w:jc w:val="both"/>
        <w:rPr>
          <w:b/>
        </w:rPr>
      </w:pPr>
    </w:p>
    <w:p w:rsidR="00442412" w:rsidRPr="00143A45" w:rsidRDefault="00442412" w:rsidP="00442412">
      <w:pPr>
        <w:numPr>
          <w:ilvl w:val="0"/>
          <w:numId w:val="8"/>
        </w:numPr>
        <w:spacing w:after="0" w:line="240" w:lineRule="auto"/>
        <w:rPr>
          <w:lang w:eastAsia="es-ES"/>
        </w:rPr>
      </w:pPr>
      <w:r w:rsidRPr="00143A45">
        <w:rPr>
          <w:lang w:eastAsia="es-ES"/>
        </w:rPr>
        <w:t xml:space="preserve">b) 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794"/>
      </w:tblGrid>
      <w:tr w:rsidR="00442412" w:rsidRPr="00143A45" w:rsidTr="00CA4FDD">
        <w:tc>
          <w:tcPr>
            <w:tcW w:w="7338" w:type="dxa"/>
            <w:gridSpan w:val="2"/>
          </w:tcPr>
          <w:p w:rsidR="00442412" w:rsidRPr="00143A45" w:rsidRDefault="00442412" w:rsidP="00B46A3C">
            <w:pPr>
              <w:pStyle w:val="Sinespaciado"/>
              <w:jc w:val="center"/>
              <w:rPr>
                <w:b/>
                <w:color w:val="1F497D"/>
                <w:sz w:val="16"/>
                <w:szCs w:val="16"/>
              </w:rPr>
            </w:pPr>
            <w:r w:rsidRPr="00143A45">
              <w:rPr>
                <w:b/>
                <w:color w:val="1F497D"/>
                <w:sz w:val="16"/>
                <w:szCs w:val="16"/>
              </w:rPr>
              <w:t xml:space="preserve">Presupuesto de </w:t>
            </w:r>
            <w:r w:rsidR="00B46A3C">
              <w:rPr>
                <w:b/>
                <w:color w:val="1F497D"/>
                <w:sz w:val="16"/>
                <w:szCs w:val="16"/>
              </w:rPr>
              <w:t>Alex</w:t>
            </w:r>
            <w:r w:rsidRPr="00143A45">
              <w:rPr>
                <w:b/>
                <w:color w:val="1F497D"/>
                <w:sz w:val="16"/>
                <w:szCs w:val="16"/>
              </w:rPr>
              <w:t xml:space="preserve"> para febrero</w:t>
            </w:r>
          </w:p>
        </w:tc>
      </w:tr>
      <w:tr w:rsidR="00442412" w:rsidRPr="00143A45" w:rsidTr="00CA4FDD">
        <w:tc>
          <w:tcPr>
            <w:tcW w:w="3544" w:type="dxa"/>
          </w:tcPr>
          <w:p w:rsidR="00442412" w:rsidRPr="00143A45" w:rsidRDefault="00442412" w:rsidP="00CA4FDD">
            <w:pPr>
              <w:pStyle w:val="Sinespaciado"/>
              <w:jc w:val="center"/>
              <w:rPr>
                <w:b/>
                <w:color w:val="1F497D"/>
                <w:sz w:val="16"/>
                <w:szCs w:val="16"/>
              </w:rPr>
            </w:pPr>
            <w:r w:rsidRPr="00143A45">
              <w:rPr>
                <w:b/>
                <w:color w:val="1F497D"/>
                <w:sz w:val="16"/>
                <w:szCs w:val="16"/>
              </w:rPr>
              <w:t>Ingresos</w:t>
            </w:r>
          </w:p>
        </w:tc>
        <w:tc>
          <w:tcPr>
            <w:tcW w:w="3794" w:type="dxa"/>
          </w:tcPr>
          <w:p w:rsidR="00442412" w:rsidRPr="00143A45" w:rsidRDefault="00442412" w:rsidP="00CA4FDD">
            <w:pPr>
              <w:pStyle w:val="Sinespaciado"/>
              <w:jc w:val="center"/>
              <w:rPr>
                <w:b/>
                <w:color w:val="1F497D"/>
                <w:sz w:val="16"/>
                <w:szCs w:val="16"/>
              </w:rPr>
            </w:pPr>
            <w:r w:rsidRPr="00143A45">
              <w:rPr>
                <w:b/>
                <w:color w:val="1F497D"/>
                <w:sz w:val="16"/>
                <w:szCs w:val="16"/>
              </w:rPr>
              <w:t>Gastos</w:t>
            </w:r>
          </w:p>
        </w:tc>
      </w:tr>
      <w:tr w:rsidR="00442412" w:rsidRPr="00143A45" w:rsidTr="00CA4FDD">
        <w:tc>
          <w:tcPr>
            <w:tcW w:w="3544" w:type="dxa"/>
          </w:tcPr>
          <w:p w:rsidR="00442412" w:rsidRPr="00143A45" w:rsidRDefault="00442412" w:rsidP="00442412">
            <w:pPr>
              <w:pStyle w:val="Sinespaciado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43A45">
              <w:rPr>
                <w:sz w:val="16"/>
                <w:szCs w:val="16"/>
              </w:rPr>
              <w:t xml:space="preserve">Sueldo                      </w:t>
            </w:r>
            <w:r>
              <w:rPr>
                <w:sz w:val="16"/>
                <w:szCs w:val="16"/>
              </w:rPr>
              <w:t>1200</w:t>
            </w:r>
            <w:r w:rsidRPr="00143A45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3794" w:type="dxa"/>
          </w:tcPr>
          <w:p w:rsidR="00442412" w:rsidRPr="00143A45" w:rsidRDefault="00442412" w:rsidP="00442412">
            <w:pPr>
              <w:pStyle w:val="Sinespaciado"/>
              <w:rPr>
                <w:b/>
                <w:color w:val="1F497D"/>
                <w:sz w:val="16"/>
                <w:szCs w:val="16"/>
              </w:rPr>
            </w:pPr>
            <w:r w:rsidRPr="00143A45">
              <w:rPr>
                <w:b/>
                <w:color w:val="1F497D"/>
                <w:sz w:val="16"/>
                <w:szCs w:val="16"/>
              </w:rPr>
              <w:t xml:space="preserve">Gastos fijos obligatorios       </w:t>
            </w:r>
            <w:r>
              <w:rPr>
                <w:b/>
                <w:color w:val="1F497D"/>
                <w:sz w:val="16"/>
                <w:szCs w:val="16"/>
              </w:rPr>
              <w:t>768</w:t>
            </w:r>
            <w:r w:rsidRPr="00143A45">
              <w:rPr>
                <w:b/>
                <w:color w:val="1F497D"/>
                <w:sz w:val="16"/>
                <w:szCs w:val="16"/>
              </w:rPr>
              <w:t xml:space="preserve"> €</w:t>
            </w:r>
          </w:p>
        </w:tc>
      </w:tr>
      <w:tr w:rsidR="00442412" w:rsidRPr="00143A45" w:rsidTr="00CA4FDD">
        <w:tc>
          <w:tcPr>
            <w:tcW w:w="3544" w:type="dxa"/>
          </w:tcPr>
          <w:p w:rsidR="00442412" w:rsidRPr="00143A45" w:rsidRDefault="00442412" w:rsidP="00CA4FDD">
            <w:pPr>
              <w:pStyle w:val="Sinespaciado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Intereses c/c                   8</w:t>
            </w:r>
            <w:r w:rsidRPr="00143A45">
              <w:rPr>
                <w:sz w:val="16"/>
                <w:szCs w:val="16"/>
              </w:rPr>
              <w:t xml:space="preserve"> €</w:t>
            </w:r>
          </w:p>
        </w:tc>
        <w:tc>
          <w:tcPr>
            <w:tcW w:w="3794" w:type="dxa"/>
          </w:tcPr>
          <w:p w:rsidR="00442412" w:rsidRPr="00143A45" w:rsidRDefault="00442412" w:rsidP="00442412">
            <w:pPr>
              <w:pStyle w:val="Sinespaciado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143A45">
              <w:rPr>
                <w:sz w:val="16"/>
                <w:szCs w:val="16"/>
              </w:rPr>
              <w:t xml:space="preserve">Alquiler vivienda      </w:t>
            </w:r>
            <w:r>
              <w:rPr>
                <w:sz w:val="16"/>
                <w:szCs w:val="16"/>
              </w:rPr>
              <w:t>518</w:t>
            </w:r>
            <w:r w:rsidRPr="00143A45">
              <w:rPr>
                <w:sz w:val="16"/>
                <w:szCs w:val="16"/>
              </w:rPr>
              <w:t xml:space="preserve"> €</w:t>
            </w:r>
          </w:p>
        </w:tc>
      </w:tr>
      <w:tr w:rsidR="00442412" w:rsidRPr="00143A45" w:rsidTr="00CA4FDD">
        <w:tc>
          <w:tcPr>
            <w:tcW w:w="3544" w:type="dxa"/>
          </w:tcPr>
          <w:p w:rsidR="00442412" w:rsidRPr="00143A45" w:rsidRDefault="00442412" w:rsidP="00CA4FDD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442412" w:rsidRPr="00143A45" w:rsidRDefault="00025508" w:rsidP="00CA4FDD">
            <w:pPr>
              <w:pStyle w:val="Sinespaciado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b/>
                <w:noProof/>
                <w:color w:val="1F497D"/>
                <w:sz w:val="16"/>
                <w:szCs w:val="16"/>
                <w:lang w:eastAsia="es-ES"/>
              </w:rPr>
              <w:pict>
                <v:rect id="_x0000_s1029" style="position:absolute;left:0;text-align:left;margin-left:197.95pt;margin-top:7.45pt;width:43.35pt;height:20.65pt;z-index:251663360;mso-position-horizontal-relative:text;mso-position-vertical-relative:text" filled="f" strokecolor="#00b050">
                  <v:textbox style="mso-next-textbox:#_x0000_s1029">
                    <w:txbxContent>
                      <w:p w:rsidR="00442412" w:rsidRPr="00B80CAD" w:rsidRDefault="00442412" w:rsidP="00442412">
                        <w:pPr>
                          <w:jc w:val="center"/>
                          <w:rPr>
                            <w:color w:val="00B050"/>
                          </w:rPr>
                        </w:pPr>
                        <w:r w:rsidRPr="00B80CAD">
                          <w:rPr>
                            <w:color w:val="00B050"/>
                          </w:rPr>
                          <w:t>2</w:t>
                        </w:r>
                        <w:r w:rsidR="00B80CAD" w:rsidRPr="00B80CAD">
                          <w:rPr>
                            <w:color w:val="00B050"/>
                          </w:rPr>
                          <w:t>20</w:t>
                        </w:r>
                      </w:p>
                    </w:txbxContent>
                  </v:textbox>
                </v:rect>
              </w:pict>
            </w:r>
            <w:r w:rsidR="00442412">
              <w:rPr>
                <w:sz w:val="16"/>
                <w:szCs w:val="16"/>
              </w:rPr>
              <w:t>Préstamo                   250</w:t>
            </w:r>
            <w:r w:rsidR="00442412" w:rsidRPr="00143A45">
              <w:rPr>
                <w:sz w:val="16"/>
                <w:szCs w:val="16"/>
              </w:rPr>
              <w:t xml:space="preserve"> €</w:t>
            </w:r>
          </w:p>
        </w:tc>
      </w:tr>
      <w:tr w:rsidR="00442412" w:rsidRPr="00143A45" w:rsidTr="00CA4FDD">
        <w:tc>
          <w:tcPr>
            <w:tcW w:w="3544" w:type="dxa"/>
          </w:tcPr>
          <w:p w:rsidR="00442412" w:rsidRPr="00143A45" w:rsidRDefault="00442412" w:rsidP="00CA4FDD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442412" w:rsidRPr="00143A45" w:rsidRDefault="00442412" w:rsidP="00442412">
            <w:pPr>
              <w:pStyle w:val="Sinespaciado"/>
              <w:rPr>
                <w:b/>
                <w:color w:val="1F497D"/>
                <w:sz w:val="16"/>
                <w:szCs w:val="16"/>
              </w:rPr>
            </w:pPr>
            <w:r w:rsidRPr="00143A45">
              <w:rPr>
                <w:b/>
                <w:color w:val="1F497D"/>
                <w:sz w:val="16"/>
                <w:szCs w:val="16"/>
              </w:rPr>
              <w:t>Gastos variables necesarios  3</w:t>
            </w:r>
            <w:r>
              <w:rPr>
                <w:b/>
                <w:color w:val="1F497D"/>
                <w:sz w:val="16"/>
                <w:szCs w:val="16"/>
              </w:rPr>
              <w:t>07</w:t>
            </w:r>
            <w:r w:rsidRPr="00143A45">
              <w:rPr>
                <w:b/>
                <w:color w:val="1F497D"/>
                <w:sz w:val="16"/>
                <w:szCs w:val="16"/>
              </w:rPr>
              <w:t xml:space="preserve"> €</w:t>
            </w:r>
          </w:p>
        </w:tc>
      </w:tr>
      <w:tr w:rsidR="00442412" w:rsidRPr="00143A45" w:rsidTr="00CA4FDD">
        <w:tc>
          <w:tcPr>
            <w:tcW w:w="3544" w:type="dxa"/>
          </w:tcPr>
          <w:p w:rsidR="00442412" w:rsidRPr="00143A45" w:rsidRDefault="00442412" w:rsidP="00CA4FDD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442412" w:rsidRPr="00143A45" w:rsidRDefault="00025508" w:rsidP="00CA4FDD">
            <w:pPr>
              <w:pStyle w:val="Sinespaciado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noProof/>
                <w:color w:val="00B050"/>
                <w:sz w:val="16"/>
                <w:szCs w:val="16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67.25pt;margin-top:2.05pt;width:30.7pt;height:0;z-index:251660288;mso-position-horizontal-relative:text;mso-position-vertical-relative:text" o:connectortype="straight" strokecolor="#00b050">
                  <v:stroke endarrow="block"/>
                </v:shape>
              </w:pict>
            </w:r>
            <w:r>
              <w:rPr>
                <w:noProof/>
                <w:sz w:val="16"/>
                <w:szCs w:val="16"/>
                <w:lang w:eastAsia="es-ES"/>
              </w:rPr>
              <w:pict>
                <v:rect id="_x0000_s1030" style="position:absolute;left:0;text-align:left;margin-left:197.95pt;margin-top:8.9pt;width:43.35pt;height:20.65pt;z-index:251664384;mso-position-horizontal-relative:text;mso-position-vertical-relative:text" filled="f" strokecolor="red">
                  <v:textbox style="mso-next-textbox:#_x0000_s1030">
                    <w:txbxContent>
                      <w:p w:rsidR="00442412" w:rsidRPr="00AF4B28" w:rsidRDefault="00442412" w:rsidP="00442412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40</w:t>
                        </w:r>
                      </w:p>
                    </w:txbxContent>
                  </v:textbox>
                </v:rect>
              </w:pict>
            </w:r>
            <w:r w:rsidR="00442412" w:rsidRPr="00143A45">
              <w:rPr>
                <w:sz w:val="16"/>
                <w:szCs w:val="16"/>
              </w:rPr>
              <w:t xml:space="preserve">Compra                     </w:t>
            </w:r>
            <w:r w:rsidR="00442412" w:rsidRPr="00B46A3C">
              <w:rPr>
                <w:sz w:val="16"/>
                <w:szCs w:val="16"/>
                <w:u w:val="single"/>
              </w:rPr>
              <w:t>230</w:t>
            </w:r>
            <w:r w:rsidR="00442412" w:rsidRPr="00143A45">
              <w:rPr>
                <w:sz w:val="16"/>
                <w:szCs w:val="16"/>
              </w:rPr>
              <w:t xml:space="preserve"> €</w:t>
            </w:r>
          </w:p>
        </w:tc>
      </w:tr>
      <w:tr w:rsidR="00442412" w:rsidRPr="00143A45" w:rsidTr="00CA4FDD">
        <w:tc>
          <w:tcPr>
            <w:tcW w:w="3544" w:type="dxa"/>
          </w:tcPr>
          <w:p w:rsidR="00442412" w:rsidRPr="00143A45" w:rsidRDefault="00442412" w:rsidP="00CA4FDD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442412" w:rsidRPr="00143A45" w:rsidRDefault="00442412" w:rsidP="00442412">
            <w:pPr>
              <w:pStyle w:val="Sinespaciado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Factura agua</w:t>
            </w:r>
            <w:r w:rsidRPr="00143A4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32</w:t>
            </w:r>
            <w:r w:rsidRPr="00143A45">
              <w:rPr>
                <w:sz w:val="16"/>
                <w:szCs w:val="16"/>
              </w:rPr>
              <w:t xml:space="preserve"> €   </w:t>
            </w:r>
          </w:p>
        </w:tc>
      </w:tr>
      <w:tr w:rsidR="00442412" w:rsidRPr="00143A45" w:rsidTr="00CA4FDD">
        <w:tc>
          <w:tcPr>
            <w:tcW w:w="3544" w:type="dxa"/>
          </w:tcPr>
          <w:p w:rsidR="00442412" w:rsidRPr="00143A45" w:rsidRDefault="00442412" w:rsidP="00CA4FDD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442412" w:rsidRPr="00143A45" w:rsidRDefault="00025508" w:rsidP="00CA4FDD">
            <w:pPr>
              <w:pStyle w:val="Sinespaciado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pict>
                <v:shape id="_x0000_s1027" type="#_x0000_t32" style="position:absolute;left:0;text-align:left;margin-left:167.25pt;margin-top:3.05pt;width:30.7pt;height:0;z-index:251661312;mso-position-horizontal-relative:text;mso-position-vertical-relative:text" o:connectortype="straight" strokecolor="red">
                  <v:stroke endarrow="block"/>
                </v:shape>
              </w:pict>
            </w:r>
            <w:r w:rsidR="00442412">
              <w:rPr>
                <w:sz w:val="16"/>
                <w:szCs w:val="16"/>
              </w:rPr>
              <w:t xml:space="preserve">Consumo móvil          </w:t>
            </w:r>
            <w:r w:rsidR="00442412" w:rsidRPr="00B46A3C">
              <w:rPr>
                <w:sz w:val="16"/>
                <w:szCs w:val="16"/>
                <w:u w:val="single"/>
              </w:rPr>
              <w:t>30</w:t>
            </w:r>
            <w:r w:rsidR="00442412" w:rsidRPr="00143A45">
              <w:rPr>
                <w:sz w:val="16"/>
                <w:szCs w:val="16"/>
              </w:rPr>
              <w:t xml:space="preserve"> €</w:t>
            </w:r>
          </w:p>
        </w:tc>
      </w:tr>
      <w:tr w:rsidR="00442412" w:rsidRPr="00143A45" w:rsidTr="00CA4FDD">
        <w:tc>
          <w:tcPr>
            <w:tcW w:w="3544" w:type="dxa"/>
          </w:tcPr>
          <w:p w:rsidR="00442412" w:rsidRPr="00143A45" w:rsidRDefault="00442412" w:rsidP="00CA4FDD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442412" w:rsidRPr="00143A45" w:rsidRDefault="00025508" w:rsidP="00442412">
            <w:pPr>
              <w:pStyle w:val="Sinespaciado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s-ES"/>
              </w:rPr>
              <w:pict>
                <v:shape id="_x0000_s1035" type="#_x0000_t32" style="position:absolute;left:0;text-align:left;margin-left:167.25pt;margin-top:5.25pt;width:30.7pt;height:0;z-index:251669504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noProof/>
                <w:sz w:val="16"/>
                <w:szCs w:val="16"/>
                <w:lang w:eastAsia="es-ES"/>
              </w:rPr>
              <w:pict>
                <v:rect id="_x0000_s1034" style="position:absolute;left:0;text-align:left;margin-left:197.95pt;margin-top:5.25pt;width:43.35pt;height:20.65pt;z-index:251668480;mso-position-horizontal-relative:text;mso-position-vertical-relative:text" filled="f" strokecolor="red">
                  <v:textbox style="mso-next-textbox:#_x0000_s1034">
                    <w:txbxContent>
                      <w:p w:rsidR="00442412" w:rsidRPr="00AF4B28" w:rsidRDefault="00442412" w:rsidP="00442412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21</w:t>
                        </w:r>
                      </w:p>
                    </w:txbxContent>
                  </v:textbox>
                </v:rect>
              </w:pict>
            </w:r>
            <w:r w:rsidR="00B46A3C" w:rsidRPr="00B46A3C">
              <w:rPr>
                <w:noProof/>
                <w:sz w:val="16"/>
                <w:szCs w:val="16"/>
                <w:lang w:eastAsia="es-ES"/>
              </w:rPr>
              <w:t>Internet</w:t>
            </w:r>
            <w:r w:rsidR="00442412" w:rsidRPr="00B46A3C">
              <w:rPr>
                <w:sz w:val="16"/>
                <w:szCs w:val="16"/>
              </w:rPr>
              <w:t xml:space="preserve">  </w:t>
            </w:r>
            <w:r w:rsidR="00442412" w:rsidRPr="00143A45">
              <w:rPr>
                <w:sz w:val="16"/>
                <w:szCs w:val="16"/>
              </w:rPr>
              <w:t xml:space="preserve">               </w:t>
            </w:r>
            <w:r w:rsidR="00442412">
              <w:rPr>
                <w:sz w:val="16"/>
                <w:szCs w:val="16"/>
              </w:rPr>
              <w:t xml:space="preserve">    </w:t>
            </w:r>
            <w:r w:rsidR="00442412" w:rsidRPr="00B46A3C">
              <w:rPr>
                <w:sz w:val="16"/>
                <w:szCs w:val="16"/>
                <w:u w:val="single"/>
              </w:rPr>
              <w:t>15</w:t>
            </w:r>
            <w:r w:rsidR="00442412" w:rsidRPr="00143A45">
              <w:rPr>
                <w:sz w:val="16"/>
                <w:szCs w:val="16"/>
              </w:rPr>
              <w:t xml:space="preserve"> €</w:t>
            </w:r>
          </w:p>
        </w:tc>
      </w:tr>
      <w:tr w:rsidR="00442412" w:rsidRPr="00143A45" w:rsidTr="00CA4FDD">
        <w:tc>
          <w:tcPr>
            <w:tcW w:w="3544" w:type="dxa"/>
          </w:tcPr>
          <w:p w:rsidR="00442412" w:rsidRPr="00143A45" w:rsidRDefault="00442412" w:rsidP="00CA4FDD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442412" w:rsidRPr="00143A45" w:rsidRDefault="00442412" w:rsidP="00442412">
            <w:pPr>
              <w:pStyle w:val="Sinespaciado"/>
              <w:rPr>
                <w:b/>
                <w:color w:val="1F497D"/>
                <w:sz w:val="16"/>
                <w:szCs w:val="16"/>
              </w:rPr>
            </w:pPr>
            <w:r w:rsidRPr="00143A45">
              <w:rPr>
                <w:b/>
                <w:color w:val="1F497D"/>
                <w:sz w:val="16"/>
                <w:szCs w:val="16"/>
              </w:rPr>
              <w:t xml:space="preserve">Gastos prescindibles               </w:t>
            </w:r>
            <w:r>
              <w:rPr>
                <w:b/>
                <w:color w:val="1F497D"/>
                <w:sz w:val="16"/>
                <w:szCs w:val="16"/>
              </w:rPr>
              <w:t>20</w:t>
            </w:r>
            <w:r w:rsidRPr="00143A45">
              <w:rPr>
                <w:b/>
                <w:color w:val="1F497D"/>
                <w:sz w:val="16"/>
                <w:szCs w:val="16"/>
              </w:rPr>
              <w:t xml:space="preserve"> €</w:t>
            </w:r>
          </w:p>
        </w:tc>
      </w:tr>
      <w:tr w:rsidR="00442412" w:rsidRPr="00143A45" w:rsidTr="00CA4FDD">
        <w:tc>
          <w:tcPr>
            <w:tcW w:w="3544" w:type="dxa"/>
          </w:tcPr>
          <w:p w:rsidR="00442412" w:rsidRPr="00143A45" w:rsidRDefault="00442412" w:rsidP="00CA4FDD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442412" w:rsidRPr="00143A45" w:rsidRDefault="00442412" w:rsidP="00442412">
            <w:pPr>
              <w:pStyle w:val="Sinespaciado"/>
              <w:ind w:left="720"/>
              <w:rPr>
                <w:sz w:val="16"/>
                <w:szCs w:val="16"/>
              </w:rPr>
            </w:pPr>
          </w:p>
        </w:tc>
      </w:tr>
      <w:tr w:rsidR="00442412" w:rsidRPr="00143A45" w:rsidTr="00CA4FDD">
        <w:tc>
          <w:tcPr>
            <w:tcW w:w="3544" w:type="dxa"/>
          </w:tcPr>
          <w:p w:rsidR="00442412" w:rsidRPr="00143A45" w:rsidRDefault="00442412" w:rsidP="00CA4FDD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442412" w:rsidRPr="00143A45" w:rsidRDefault="00442412" w:rsidP="00442412">
            <w:pPr>
              <w:pStyle w:val="Sinespaciado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143A45">
              <w:rPr>
                <w:sz w:val="16"/>
                <w:szCs w:val="16"/>
              </w:rPr>
              <w:t>Otros                           2</w:t>
            </w:r>
            <w:r>
              <w:rPr>
                <w:sz w:val="16"/>
                <w:szCs w:val="16"/>
              </w:rPr>
              <w:t>5</w:t>
            </w:r>
            <w:r w:rsidRPr="00143A45">
              <w:rPr>
                <w:sz w:val="16"/>
                <w:szCs w:val="16"/>
              </w:rPr>
              <w:t xml:space="preserve"> €</w:t>
            </w:r>
          </w:p>
        </w:tc>
      </w:tr>
      <w:tr w:rsidR="00442412" w:rsidRPr="00143A45" w:rsidTr="00CA4FDD">
        <w:tc>
          <w:tcPr>
            <w:tcW w:w="3544" w:type="dxa"/>
          </w:tcPr>
          <w:p w:rsidR="00442412" w:rsidRPr="00143A45" w:rsidRDefault="00442412" w:rsidP="00CA4FDD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442412" w:rsidRPr="00143A45" w:rsidRDefault="00442412" w:rsidP="00442412">
            <w:pPr>
              <w:pStyle w:val="Sinespaciado"/>
              <w:rPr>
                <w:b/>
                <w:color w:val="1F497D"/>
                <w:sz w:val="16"/>
                <w:szCs w:val="16"/>
              </w:rPr>
            </w:pPr>
            <w:r w:rsidRPr="00143A45">
              <w:rPr>
                <w:b/>
                <w:color w:val="1F497D"/>
                <w:sz w:val="16"/>
                <w:szCs w:val="16"/>
              </w:rPr>
              <w:t xml:space="preserve">Ahorro                                    </w:t>
            </w:r>
            <w:r>
              <w:rPr>
                <w:b/>
                <w:color w:val="1F497D"/>
                <w:sz w:val="16"/>
                <w:szCs w:val="16"/>
              </w:rPr>
              <w:t>93</w:t>
            </w:r>
            <w:r w:rsidRPr="00143A45">
              <w:rPr>
                <w:b/>
                <w:color w:val="1F497D"/>
                <w:sz w:val="16"/>
                <w:szCs w:val="16"/>
              </w:rPr>
              <w:t xml:space="preserve"> €</w:t>
            </w:r>
          </w:p>
        </w:tc>
      </w:tr>
      <w:tr w:rsidR="00442412" w:rsidRPr="00143A45" w:rsidTr="00CA4FDD">
        <w:tc>
          <w:tcPr>
            <w:tcW w:w="3544" w:type="dxa"/>
          </w:tcPr>
          <w:p w:rsidR="00442412" w:rsidRPr="00143A45" w:rsidRDefault="00442412" w:rsidP="00CA4FDD">
            <w:pPr>
              <w:pStyle w:val="Sinespaciado"/>
              <w:rPr>
                <w:sz w:val="16"/>
                <w:szCs w:val="16"/>
              </w:rPr>
            </w:pPr>
          </w:p>
        </w:tc>
        <w:tc>
          <w:tcPr>
            <w:tcW w:w="3794" w:type="dxa"/>
          </w:tcPr>
          <w:p w:rsidR="00442412" w:rsidRPr="00143A45" w:rsidRDefault="00442412" w:rsidP="00442412">
            <w:pPr>
              <w:pStyle w:val="Sinespaciado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Hucha                         93</w:t>
            </w:r>
            <w:r w:rsidRPr="00143A45">
              <w:rPr>
                <w:sz w:val="16"/>
                <w:szCs w:val="16"/>
              </w:rPr>
              <w:t xml:space="preserve"> €</w:t>
            </w:r>
          </w:p>
        </w:tc>
      </w:tr>
      <w:tr w:rsidR="00442412" w:rsidRPr="00143A45" w:rsidTr="00CA4FDD">
        <w:tc>
          <w:tcPr>
            <w:tcW w:w="3544" w:type="dxa"/>
          </w:tcPr>
          <w:p w:rsidR="00442412" w:rsidRPr="00143A45" w:rsidRDefault="00442412" w:rsidP="00CA4FDD">
            <w:pPr>
              <w:pStyle w:val="Sinespaciado"/>
              <w:rPr>
                <w:b/>
                <w:color w:val="1F497D"/>
                <w:sz w:val="16"/>
                <w:szCs w:val="16"/>
              </w:rPr>
            </w:pPr>
            <w:r w:rsidRPr="00143A45">
              <w:rPr>
                <w:b/>
                <w:color w:val="1F497D"/>
                <w:sz w:val="16"/>
                <w:szCs w:val="16"/>
              </w:rPr>
              <w:t>TOTAL INGRESOS</w:t>
            </w:r>
          </w:p>
        </w:tc>
        <w:tc>
          <w:tcPr>
            <w:tcW w:w="3794" w:type="dxa"/>
          </w:tcPr>
          <w:p w:rsidR="00442412" w:rsidRPr="00143A45" w:rsidRDefault="00442412" w:rsidP="00CA4FDD">
            <w:pPr>
              <w:pStyle w:val="Sinespaciado"/>
              <w:rPr>
                <w:b/>
                <w:color w:val="1F497D"/>
                <w:sz w:val="16"/>
                <w:szCs w:val="16"/>
              </w:rPr>
            </w:pPr>
            <w:r w:rsidRPr="00143A45">
              <w:rPr>
                <w:b/>
                <w:color w:val="1F497D"/>
                <w:sz w:val="16"/>
                <w:szCs w:val="16"/>
              </w:rPr>
              <w:t>TOTAL GASTOS</w:t>
            </w:r>
          </w:p>
        </w:tc>
      </w:tr>
      <w:tr w:rsidR="00442412" w:rsidRPr="00143A45" w:rsidTr="00CA4FDD">
        <w:tc>
          <w:tcPr>
            <w:tcW w:w="3544" w:type="dxa"/>
          </w:tcPr>
          <w:p w:rsidR="00442412" w:rsidRPr="00143A45" w:rsidRDefault="00442412" w:rsidP="00442412">
            <w:pPr>
              <w:pStyle w:val="Sinespaciado"/>
              <w:numPr>
                <w:ilvl w:val="0"/>
                <w:numId w:val="10"/>
              </w:numPr>
              <w:jc w:val="right"/>
              <w:rPr>
                <w:sz w:val="16"/>
                <w:szCs w:val="16"/>
              </w:rPr>
            </w:pPr>
            <w:r w:rsidRPr="00143A45">
              <w:rPr>
                <w:sz w:val="16"/>
                <w:szCs w:val="16"/>
              </w:rPr>
              <w:t>€</w:t>
            </w:r>
          </w:p>
        </w:tc>
        <w:tc>
          <w:tcPr>
            <w:tcW w:w="3794" w:type="dxa"/>
          </w:tcPr>
          <w:p w:rsidR="00442412" w:rsidRPr="00143A45" w:rsidRDefault="00442412" w:rsidP="00442412">
            <w:pPr>
              <w:pStyle w:val="Sinespaciado"/>
              <w:ind w:left="3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1208 €</w:t>
            </w:r>
          </w:p>
        </w:tc>
      </w:tr>
    </w:tbl>
    <w:p w:rsidR="00442412" w:rsidRPr="00143A45" w:rsidRDefault="00442412" w:rsidP="00442412">
      <w:pPr>
        <w:pStyle w:val="Sinespaciado"/>
        <w:jc w:val="both"/>
        <w:rPr>
          <w:rFonts w:ascii="SRA Sans 3.0" w:hAnsi="SRA Sans 3.0"/>
          <w:noProof/>
          <w:lang w:eastAsia="es-ES"/>
        </w:rPr>
      </w:pPr>
    </w:p>
    <w:p w:rsidR="00FF5CC5" w:rsidRPr="00FF5CC5" w:rsidRDefault="00FF5CC5" w:rsidP="00FF5CC5">
      <w:pPr>
        <w:pStyle w:val="Sinespaciado"/>
        <w:jc w:val="both"/>
        <w:rPr>
          <w:rFonts w:ascii="SRA Sans 3.0" w:hAnsi="SRA Sans 3.0"/>
          <w:noProof/>
          <w:color w:val="FF0000"/>
          <w:u w:val="single"/>
          <w:lang w:eastAsia="es-ES"/>
        </w:rPr>
      </w:pPr>
      <w:r w:rsidRPr="00FF5CC5">
        <w:rPr>
          <w:rFonts w:ascii="SRA Sans 3.0" w:hAnsi="SRA Sans 3.0"/>
          <w:noProof/>
          <w:color w:val="FF0000"/>
          <w:u w:val="single"/>
          <w:lang w:eastAsia="es-ES"/>
        </w:rPr>
        <w:t>Revisor dice:</w:t>
      </w:r>
    </w:p>
    <w:p w:rsidR="00FF5CC5" w:rsidRDefault="00FF5CC5" w:rsidP="00FF5CC5">
      <w:pPr>
        <w:pStyle w:val="Sinespaciado"/>
        <w:jc w:val="both"/>
        <w:rPr>
          <w:rFonts w:ascii="SRA Sans 3.0" w:hAnsi="SRA Sans 3.0"/>
          <w:noProof/>
          <w:color w:val="FF0000"/>
          <w:lang w:eastAsia="es-ES"/>
        </w:rPr>
      </w:pPr>
      <w:r w:rsidRPr="00C16D16">
        <w:rPr>
          <w:rFonts w:ascii="SRA Sans 3.0" w:hAnsi="SRA Sans 3.0"/>
          <w:noProof/>
          <w:color w:val="FF0000"/>
          <w:lang w:eastAsia="es-ES"/>
        </w:rPr>
        <w:t>Error. En el enu</w:t>
      </w:r>
      <w:r>
        <w:rPr>
          <w:rFonts w:ascii="SRA Sans 3.0" w:hAnsi="SRA Sans 3.0"/>
          <w:noProof/>
          <w:color w:val="FF0000"/>
          <w:lang w:eastAsia="es-ES"/>
        </w:rPr>
        <w:t>nciado</w:t>
      </w:r>
      <w:r w:rsidRPr="00C16D16">
        <w:rPr>
          <w:rFonts w:ascii="SRA Sans 3.0" w:hAnsi="SRA Sans 3.0"/>
          <w:noProof/>
          <w:color w:val="FF0000"/>
          <w:lang w:eastAsia="es-ES"/>
        </w:rPr>
        <w:t xml:space="preserve"> figura como préstamo 230 €</w:t>
      </w:r>
      <w:r>
        <w:rPr>
          <w:rFonts w:ascii="SRA Sans 3.0" w:hAnsi="SRA Sans 3.0"/>
          <w:noProof/>
          <w:color w:val="FF0000"/>
          <w:lang w:eastAsia="es-ES"/>
        </w:rPr>
        <w:t xml:space="preserve"> y en la solución 250 €</w:t>
      </w:r>
    </w:p>
    <w:p w:rsidR="00FF5CC5" w:rsidRDefault="00FF5CC5" w:rsidP="00FF5CC5">
      <w:pPr>
        <w:pStyle w:val="Sinespaciado"/>
        <w:jc w:val="both"/>
        <w:rPr>
          <w:rFonts w:ascii="SRA Sans 3.0" w:hAnsi="SRA Sans 3.0"/>
          <w:noProof/>
          <w:color w:val="FF0000"/>
          <w:lang w:eastAsia="es-ES"/>
        </w:rPr>
      </w:pPr>
      <w:r>
        <w:rPr>
          <w:rFonts w:ascii="SRA Sans 3.0" w:hAnsi="SRA Sans 3.0"/>
          <w:noProof/>
          <w:color w:val="FF0000"/>
          <w:lang w:eastAsia="es-ES"/>
        </w:rPr>
        <w:t>Error. En el enunciado figuran 25 euros como gastos prescindibles y en la solución (en la suma que va en azul) figuran 20</w:t>
      </w:r>
    </w:p>
    <w:p w:rsidR="00FF5CC5" w:rsidRDefault="00FF5CC5" w:rsidP="00FF5CC5">
      <w:pPr>
        <w:pStyle w:val="Sinespaciado"/>
        <w:jc w:val="both"/>
        <w:rPr>
          <w:rFonts w:ascii="SRA Sans 3.0" w:hAnsi="SRA Sans 3.0"/>
          <w:noProof/>
          <w:color w:val="FF0000"/>
          <w:lang w:eastAsia="es-ES"/>
        </w:rPr>
      </w:pPr>
      <w:r>
        <w:rPr>
          <w:rFonts w:ascii="SRA Sans 3.0" w:hAnsi="SRA Sans 3.0"/>
          <w:noProof/>
          <w:color w:val="FF0000"/>
          <w:lang w:eastAsia="es-ES"/>
        </w:rPr>
        <w:t>Error en el cálculo del ahorro. Si sumamos los datos en azul 768</w:t>
      </w:r>
      <w:r w:rsidR="004D111E">
        <w:rPr>
          <w:rFonts w:ascii="SRA Sans 3.0" w:hAnsi="SRA Sans 3.0"/>
          <w:noProof/>
          <w:color w:val="FF0000"/>
          <w:lang w:eastAsia="es-ES"/>
        </w:rPr>
        <w:t xml:space="preserve"> </w:t>
      </w:r>
      <w:r>
        <w:rPr>
          <w:rFonts w:ascii="SRA Sans 3.0" w:hAnsi="SRA Sans 3.0"/>
          <w:noProof/>
          <w:color w:val="FF0000"/>
          <w:lang w:eastAsia="es-ES"/>
        </w:rPr>
        <w:t>+</w:t>
      </w:r>
      <w:r w:rsidR="004D111E">
        <w:rPr>
          <w:rFonts w:ascii="SRA Sans 3.0" w:hAnsi="SRA Sans 3.0"/>
          <w:noProof/>
          <w:color w:val="FF0000"/>
          <w:lang w:eastAsia="es-ES"/>
        </w:rPr>
        <w:t xml:space="preserve"> </w:t>
      </w:r>
      <w:r>
        <w:rPr>
          <w:rFonts w:ascii="SRA Sans 3.0" w:hAnsi="SRA Sans 3.0"/>
          <w:noProof/>
          <w:color w:val="FF0000"/>
          <w:lang w:eastAsia="es-ES"/>
        </w:rPr>
        <w:t>307</w:t>
      </w:r>
      <w:r w:rsidR="004D111E">
        <w:rPr>
          <w:rFonts w:ascii="SRA Sans 3.0" w:hAnsi="SRA Sans 3.0"/>
          <w:noProof/>
          <w:color w:val="FF0000"/>
          <w:lang w:eastAsia="es-ES"/>
        </w:rPr>
        <w:t xml:space="preserve"> </w:t>
      </w:r>
      <w:r>
        <w:rPr>
          <w:rFonts w:ascii="SRA Sans 3.0" w:hAnsi="SRA Sans 3.0"/>
          <w:noProof/>
          <w:color w:val="FF0000"/>
          <w:lang w:eastAsia="es-ES"/>
        </w:rPr>
        <w:t>+</w:t>
      </w:r>
      <w:r w:rsidR="004D111E">
        <w:rPr>
          <w:rFonts w:ascii="SRA Sans 3.0" w:hAnsi="SRA Sans 3.0"/>
          <w:noProof/>
          <w:color w:val="FF0000"/>
          <w:lang w:eastAsia="es-ES"/>
        </w:rPr>
        <w:t xml:space="preserve"> </w:t>
      </w:r>
      <w:r>
        <w:rPr>
          <w:rFonts w:ascii="SRA Sans 3.0" w:hAnsi="SRA Sans 3.0"/>
          <w:noProof/>
          <w:color w:val="FF0000"/>
          <w:lang w:eastAsia="es-ES"/>
        </w:rPr>
        <w:t>20</w:t>
      </w:r>
      <w:r w:rsidR="004D111E">
        <w:rPr>
          <w:rFonts w:ascii="SRA Sans 3.0" w:hAnsi="SRA Sans 3.0"/>
          <w:noProof/>
          <w:color w:val="FF0000"/>
          <w:lang w:eastAsia="es-ES"/>
        </w:rPr>
        <w:t xml:space="preserve"> </w:t>
      </w:r>
      <w:r>
        <w:rPr>
          <w:rFonts w:ascii="SRA Sans 3.0" w:hAnsi="SRA Sans 3.0"/>
          <w:noProof/>
          <w:color w:val="FF0000"/>
          <w:lang w:eastAsia="es-ES"/>
        </w:rPr>
        <w:t>=</w:t>
      </w:r>
      <w:r w:rsidR="004D111E">
        <w:rPr>
          <w:rFonts w:ascii="SRA Sans 3.0" w:hAnsi="SRA Sans 3.0"/>
          <w:noProof/>
          <w:color w:val="FF0000"/>
          <w:lang w:eastAsia="es-ES"/>
        </w:rPr>
        <w:t xml:space="preserve"> </w:t>
      </w:r>
      <w:r>
        <w:rPr>
          <w:rFonts w:ascii="SRA Sans 3.0" w:hAnsi="SRA Sans 3.0"/>
          <w:noProof/>
          <w:color w:val="FF0000"/>
          <w:lang w:eastAsia="es-ES"/>
        </w:rPr>
        <w:t xml:space="preserve">1095   </w:t>
      </w:r>
    </w:p>
    <w:p w:rsidR="00FF5CC5" w:rsidRDefault="00FF5CC5" w:rsidP="00FF5CC5">
      <w:pPr>
        <w:pStyle w:val="Sinespaciado"/>
        <w:jc w:val="both"/>
        <w:rPr>
          <w:rFonts w:ascii="SRA Sans 3.0" w:hAnsi="SRA Sans 3.0"/>
          <w:noProof/>
          <w:color w:val="FF0000"/>
          <w:lang w:eastAsia="es-ES"/>
        </w:rPr>
      </w:pPr>
      <w:r>
        <w:rPr>
          <w:rFonts w:ascii="SRA Sans 3.0" w:hAnsi="SRA Sans 3.0"/>
          <w:noProof/>
          <w:color w:val="FF0000"/>
          <w:lang w:eastAsia="es-ES"/>
        </w:rPr>
        <w:t>Ahorro = 1208</w:t>
      </w:r>
      <w:r w:rsidR="004D111E">
        <w:rPr>
          <w:rFonts w:ascii="SRA Sans 3.0" w:hAnsi="SRA Sans 3.0"/>
          <w:noProof/>
          <w:color w:val="FF0000"/>
          <w:lang w:eastAsia="es-ES"/>
        </w:rPr>
        <w:t xml:space="preserve"> – </w:t>
      </w:r>
      <w:r>
        <w:rPr>
          <w:rFonts w:ascii="SRA Sans 3.0" w:hAnsi="SRA Sans 3.0"/>
          <w:noProof/>
          <w:color w:val="FF0000"/>
          <w:lang w:eastAsia="es-ES"/>
        </w:rPr>
        <w:t>1095</w:t>
      </w:r>
      <w:r w:rsidR="004D111E">
        <w:rPr>
          <w:rFonts w:ascii="SRA Sans 3.0" w:hAnsi="SRA Sans 3.0"/>
          <w:noProof/>
          <w:color w:val="FF0000"/>
          <w:lang w:eastAsia="es-ES"/>
        </w:rPr>
        <w:t xml:space="preserve"> </w:t>
      </w:r>
      <w:r>
        <w:rPr>
          <w:rFonts w:ascii="SRA Sans 3.0" w:hAnsi="SRA Sans 3.0"/>
          <w:noProof/>
          <w:color w:val="FF0000"/>
          <w:lang w:eastAsia="es-ES"/>
        </w:rPr>
        <w:t>=</w:t>
      </w:r>
      <w:r w:rsidR="004D111E">
        <w:rPr>
          <w:rFonts w:ascii="SRA Sans 3.0" w:hAnsi="SRA Sans 3.0"/>
          <w:noProof/>
          <w:color w:val="FF0000"/>
          <w:lang w:eastAsia="es-ES"/>
        </w:rPr>
        <w:t xml:space="preserve"> </w:t>
      </w:r>
      <w:r>
        <w:rPr>
          <w:rFonts w:ascii="SRA Sans 3.0" w:hAnsi="SRA Sans 3.0"/>
          <w:noProof/>
          <w:color w:val="FF0000"/>
          <w:lang w:eastAsia="es-ES"/>
        </w:rPr>
        <w:t>113 € . Aunque se cambien los datos del enunciado, el cálculo del ahorro estaría mal igualmente en la solución.</w:t>
      </w:r>
    </w:p>
    <w:p w:rsidR="00FF5CC5" w:rsidRDefault="00FF5CC5" w:rsidP="00FF5CC5">
      <w:pPr>
        <w:pStyle w:val="Sinespaciado"/>
        <w:ind w:left="720"/>
        <w:jc w:val="both"/>
        <w:rPr>
          <w:rFonts w:ascii="SRA Sans 3.0" w:hAnsi="SRA Sans 3.0"/>
          <w:noProof/>
          <w:lang w:eastAsia="es-ES"/>
        </w:rPr>
      </w:pPr>
    </w:p>
    <w:p w:rsidR="00442412" w:rsidRDefault="00442412" w:rsidP="00B80CAD">
      <w:pPr>
        <w:pStyle w:val="Sinespaciado"/>
        <w:numPr>
          <w:ilvl w:val="0"/>
          <w:numId w:val="8"/>
        </w:numPr>
        <w:jc w:val="both"/>
        <w:rPr>
          <w:rFonts w:ascii="SRA Sans 3.0" w:hAnsi="SRA Sans 3.0"/>
          <w:noProof/>
          <w:lang w:eastAsia="es-ES"/>
        </w:rPr>
      </w:pPr>
      <w:r w:rsidRPr="00143A45">
        <w:rPr>
          <w:rFonts w:ascii="SRA Sans 3.0" w:hAnsi="SRA Sans 3.0"/>
          <w:noProof/>
          <w:lang w:eastAsia="es-ES"/>
        </w:rPr>
        <w:t xml:space="preserve">Variación absoluta consumo móvil = </w:t>
      </w:r>
      <w:r w:rsidR="00B80CAD">
        <w:rPr>
          <w:rFonts w:ascii="SRA Sans 3.0" w:hAnsi="SRA Sans 3.0"/>
          <w:noProof/>
          <w:lang w:eastAsia="es-ES"/>
        </w:rPr>
        <w:t>10</w:t>
      </w:r>
      <w:r w:rsidRPr="00143A45">
        <w:rPr>
          <w:rFonts w:ascii="SRA Sans 3.0" w:hAnsi="SRA Sans 3.0"/>
          <w:noProof/>
          <w:lang w:eastAsia="es-ES"/>
        </w:rPr>
        <w:t xml:space="preserve"> € (</w:t>
      </w:r>
      <w:r w:rsidR="00B80CAD">
        <w:rPr>
          <w:rFonts w:ascii="SRA Sans 3.0" w:hAnsi="SRA Sans 3.0"/>
          <w:noProof/>
          <w:lang w:eastAsia="es-ES"/>
        </w:rPr>
        <w:t>40-30</w:t>
      </w:r>
      <w:r w:rsidRPr="00143A45">
        <w:rPr>
          <w:rFonts w:ascii="SRA Sans 3.0" w:hAnsi="SRA Sans 3.0"/>
          <w:noProof/>
          <w:lang w:eastAsia="es-ES"/>
        </w:rPr>
        <w:t>)</w:t>
      </w:r>
    </w:p>
    <w:p w:rsidR="00B80CAD" w:rsidRDefault="00B80CAD" w:rsidP="00B80CAD">
      <w:pPr>
        <w:pStyle w:val="Sinespaciado"/>
        <w:ind w:left="720"/>
        <w:jc w:val="both"/>
        <w:rPr>
          <w:rFonts w:ascii="SRA Sans 3.0" w:hAnsi="SRA Sans 3.0"/>
          <w:noProof/>
          <w:lang w:eastAsia="es-ES"/>
        </w:rPr>
      </w:pPr>
      <w:r w:rsidRPr="00143A45">
        <w:rPr>
          <w:rFonts w:ascii="SRA Sans 3.0" w:hAnsi="SRA Sans 3.0"/>
          <w:noProof/>
          <w:lang w:eastAsia="es-ES"/>
        </w:rPr>
        <w:t xml:space="preserve">Variación </w:t>
      </w:r>
      <w:r>
        <w:rPr>
          <w:rFonts w:ascii="SRA Sans 3.0" w:hAnsi="SRA Sans 3.0"/>
          <w:noProof/>
          <w:lang w:eastAsia="es-ES"/>
        </w:rPr>
        <w:t>porcentual</w:t>
      </w:r>
      <w:r w:rsidRPr="00143A45">
        <w:rPr>
          <w:rFonts w:ascii="SRA Sans 3.0" w:hAnsi="SRA Sans 3.0"/>
          <w:noProof/>
          <w:lang w:eastAsia="es-ES"/>
        </w:rPr>
        <w:t xml:space="preserve"> consumo móvil = </w:t>
      </w:r>
      <w:r>
        <w:rPr>
          <w:rFonts w:ascii="SRA Sans 3.0" w:hAnsi="SRA Sans 3.0"/>
          <w:noProof/>
          <w:lang w:eastAsia="es-ES"/>
        </w:rPr>
        <w:t>[(40-30)/3</w:t>
      </w:r>
      <w:r w:rsidRPr="00143A45">
        <w:rPr>
          <w:rFonts w:ascii="SRA Sans 3.0" w:hAnsi="SRA Sans 3.0"/>
          <w:noProof/>
          <w:lang w:eastAsia="es-ES"/>
        </w:rPr>
        <w:t>0 €</w:t>
      </w:r>
      <w:r>
        <w:rPr>
          <w:rFonts w:ascii="SRA Sans 3.0" w:hAnsi="SRA Sans 3.0"/>
          <w:noProof/>
          <w:lang w:eastAsia="es-ES"/>
        </w:rPr>
        <w:t>] = 33%</w:t>
      </w:r>
    </w:p>
    <w:p w:rsidR="00B80CAD" w:rsidRDefault="00B80CAD" w:rsidP="00B80CAD">
      <w:pPr>
        <w:pStyle w:val="Sinespaciado"/>
        <w:ind w:left="720"/>
        <w:jc w:val="both"/>
        <w:rPr>
          <w:rFonts w:ascii="SRA Sans 3.0" w:hAnsi="SRA Sans 3.0"/>
          <w:noProof/>
          <w:lang w:eastAsia="es-ES"/>
        </w:rPr>
      </w:pPr>
    </w:p>
    <w:p w:rsidR="00B80CAD" w:rsidRDefault="00B80CAD" w:rsidP="00B80CAD">
      <w:pPr>
        <w:pStyle w:val="Sinespaciado"/>
        <w:numPr>
          <w:ilvl w:val="0"/>
          <w:numId w:val="8"/>
        </w:numPr>
        <w:jc w:val="both"/>
        <w:rPr>
          <w:rFonts w:ascii="SRA Sans 3.0" w:hAnsi="SRA Sans 3.0"/>
          <w:noProof/>
          <w:lang w:eastAsia="es-ES"/>
        </w:rPr>
      </w:pPr>
      <w:r w:rsidRPr="00143A45">
        <w:rPr>
          <w:rFonts w:ascii="SRA Sans 3.0" w:hAnsi="SRA Sans 3.0"/>
          <w:noProof/>
          <w:lang w:eastAsia="es-ES"/>
        </w:rPr>
        <w:t xml:space="preserve">Variación absoluta </w:t>
      </w:r>
      <w:r>
        <w:rPr>
          <w:rFonts w:ascii="SRA Sans 3.0" w:hAnsi="SRA Sans 3.0"/>
          <w:noProof/>
          <w:lang w:eastAsia="es-ES"/>
        </w:rPr>
        <w:t>compra</w:t>
      </w:r>
      <w:r w:rsidRPr="00143A45">
        <w:rPr>
          <w:rFonts w:ascii="SRA Sans 3.0" w:hAnsi="SRA Sans 3.0"/>
          <w:noProof/>
          <w:lang w:eastAsia="es-ES"/>
        </w:rPr>
        <w:t xml:space="preserve"> = </w:t>
      </w:r>
      <w:r>
        <w:rPr>
          <w:rFonts w:ascii="SRA Sans 3.0" w:hAnsi="SRA Sans 3.0"/>
          <w:noProof/>
          <w:lang w:eastAsia="es-ES"/>
        </w:rPr>
        <w:t>-10</w:t>
      </w:r>
      <w:r w:rsidRPr="00143A45">
        <w:rPr>
          <w:rFonts w:ascii="SRA Sans 3.0" w:hAnsi="SRA Sans 3.0"/>
          <w:noProof/>
          <w:lang w:eastAsia="es-ES"/>
        </w:rPr>
        <w:t xml:space="preserve"> € (</w:t>
      </w:r>
      <w:r>
        <w:rPr>
          <w:rFonts w:ascii="SRA Sans 3.0" w:hAnsi="SRA Sans 3.0"/>
          <w:noProof/>
          <w:lang w:eastAsia="es-ES"/>
        </w:rPr>
        <w:t>220-230</w:t>
      </w:r>
      <w:r w:rsidRPr="00143A45">
        <w:rPr>
          <w:rFonts w:ascii="SRA Sans 3.0" w:hAnsi="SRA Sans 3.0"/>
          <w:noProof/>
          <w:lang w:eastAsia="es-ES"/>
        </w:rPr>
        <w:t>)</w:t>
      </w:r>
    </w:p>
    <w:p w:rsidR="00B80CAD" w:rsidRDefault="00B80CAD" w:rsidP="00B80CAD">
      <w:pPr>
        <w:pStyle w:val="Sinespaciado"/>
        <w:ind w:left="720"/>
        <w:jc w:val="both"/>
        <w:rPr>
          <w:rFonts w:ascii="SRA Sans 3.0" w:hAnsi="SRA Sans 3.0"/>
          <w:noProof/>
          <w:lang w:eastAsia="es-ES"/>
        </w:rPr>
      </w:pPr>
      <w:r w:rsidRPr="00143A45">
        <w:rPr>
          <w:rFonts w:ascii="SRA Sans 3.0" w:hAnsi="SRA Sans 3.0"/>
          <w:noProof/>
          <w:lang w:eastAsia="es-ES"/>
        </w:rPr>
        <w:t xml:space="preserve">Variación </w:t>
      </w:r>
      <w:r>
        <w:rPr>
          <w:rFonts w:ascii="SRA Sans 3.0" w:hAnsi="SRA Sans 3.0"/>
          <w:noProof/>
          <w:lang w:eastAsia="es-ES"/>
        </w:rPr>
        <w:t>porcentual</w:t>
      </w:r>
      <w:r w:rsidRPr="00143A45">
        <w:rPr>
          <w:rFonts w:ascii="SRA Sans 3.0" w:hAnsi="SRA Sans 3.0"/>
          <w:noProof/>
          <w:lang w:eastAsia="es-ES"/>
        </w:rPr>
        <w:t xml:space="preserve"> </w:t>
      </w:r>
      <w:r>
        <w:rPr>
          <w:rFonts w:ascii="SRA Sans 3.0" w:hAnsi="SRA Sans 3.0"/>
          <w:noProof/>
          <w:lang w:eastAsia="es-ES"/>
        </w:rPr>
        <w:t>compra</w:t>
      </w:r>
      <w:r w:rsidRPr="00143A45">
        <w:rPr>
          <w:rFonts w:ascii="SRA Sans 3.0" w:hAnsi="SRA Sans 3.0"/>
          <w:noProof/>
          <w:lang w:eastAsia="es-ES"/>
        </w:rPr>
        <w:t xml:space="preserve"> = </w:t>
      </w:r>
      <w:r>
        <w:rPr>
          <w:rFonts w:ascii="SRA Sans 3.0" w:hAnsi="SRA Sans 3.0"/>
          <w:noProof/>
          <w:lang w:eastAsia="es-ES"/>
        </w:rPr>
        <w:t>[(220-230)/23</w:t>
      </w:r>
      <w:r w:rsidRPr="00143A45">
        <w:rPr>
          <w:rFonts w:ascii="SRA Sans 3.0" w:hAnsi="SRA Sans 3.0"/>
          <w:noProof/>
          <w:lang w:eastAsia="es-ES"/>
        </w:rPr>
        <w:t>0 €</w:t>
      </w:r>
      <w:r>
        <w:rPr>
          <w:rFonts w:ascii="SRA Sans 3.0" w:hAnsi="SRA Sans 3.0"/>
          <w:noProof/>
          <w:lang w:eastAsia="es-ES"/>
        </w:rPr>
        <w:t xml:space="preserve">] = </w:t>
      </w:r>
      <w:r w:rsidR="00654429">
        <w:rPr>
          <w:rFonts w:ascii="SRA Sans 3.0" w:hAnsi="SRA Sans 3.0"/>
          <w:noProof/>
          <w:lang w:eastAsia="es-ES"/>
        </w:rPr>
        <w:t xml:space="preserve">- </w:t>
      </w:r>
      <w:r>
        <w:rPr>
          <w:rFonts w:ascii="SRA Sans 3.0" w:hAnsi="SRA Sans 3.0"/>
          <w:noProof/>
          <w:lang w:eastAsia="es-ES"/>
        </w:rPr>
        <w:t>4%</w:t>
      </w:r>
    </w:p>
    <w:p w:rsidR="00B80CAD" w:rsidRDefault="00B80CAD" w:rsidP="00B80CAD">
      <w:pPr>
        <w:pStyle w:val="Sinespaciado"/>
        <w:jc w:val="both"/>
        <w:rPr>
          <w:rFonts w:ascii="SRA Sans 3.0" w:hAnsi="SRA Sans 3.0"/>
          <w:noProof/>
          <w:lang w:eastAsia="es-ES"/>
        </w:rPr>
      </w:pPr>
    </w:p>
    <w:p w:rsidR="00B80CAD" w:rsidRDefault="00B80CAD" w:rsidP="00B80CAD">
      <w:pPr>
        <w:pStyle w:val="Sinespaciado"/>
        <w:numPr>
          <w:ilvl w:val="0"/>
          <w:numId w:val="8"/>
        </w:numPr>
        <w:jc w:val="both"/>
        <w:rPr>
          <w:rFonts w:ascii="SRA Sans 3.0" w:hAnsi="SRA Sans 3.0"/>
          <w:noProof/>
          <w:lang w:eastAsia="es-ES"/>
        </w:rPr>
      </w:pPr>
      <w:r w:rsidRPr="00143A45">
        <w:rPr>
          <w:rFonts w:ascii="SRA Sans 3.0" w:hAnsi="SRA Sans 3.0"/>
          <w:noProof/>
          <w:lang w:eastAsia="es-ES"/>
        </w:rPr>
        <w:t xml:space="preserve">Variación absoluta </w:t>
      </w:r>
      <w:r>
        <w:rPr>
          <w:rFonts w:ascii="SRA Sans 3.0" w:hAnsi="SRA Sans 3.0"/>
          <w:noProof/>
          <w:lang w:eastAsia="es-ES"/>
        </w:rPr>
        <w:t>TV cable</w:t>
      </w:r>
      <w:r w:rsidRPr="00143A45">
        <w:rPr>
          <w:rFonts w:ascii="SRA Sans 3.0" w:hAnsi="SRA Sans 3.0"/>
          <w:noProof/>
          <w:lang w:eastAsia="es-ES"/>
        </w:rPr>
        <w:t xml:space="preserve"> = </w:t>
      </w:r>
      <w:r>
        <w:rPr>
          <w:rFonts w:ascii="SRA Sans 3.0" w:hAnsi="SRA Sans 3.0"/>
          <w:noProof/>
          <w:lang w:eastAsia="es-ES"/>
        </w:rPr>
        <w:t>6</w:t>
      </w:r>
      <w:r w:rsidRPr="00143A45">
        <w:rPr>
          <w:rFonts w:ascii="SRA Sans 3.0" w:hAnsi="SRA Sans 3.0"/>
          <w:noProof/>
          <w:lang w:eastAsia="es-ES"/>
        </w:rPr>
        <w:t xml:space="preserve"> € (</w:t>
      </w:r>
      <w:r>
        <w:rPr>
          <w:rFonts w:ascii="SRA Sans 3.0" w:hAnsi="SRA Sans 3.0"/>
          <w:noProof/>
          <w:lang w:eastAsia="es-ES"/>
        </w:rPr>
        <w:t>21-15</w:t>
      </w:r>
      <w:r w:rsidRPr="00143A45">
        <w:rPr>
          <w:rFonts w:ascii="SRA Sans 3.0" w:hAnsi="SRA Sans 3.0"/>
          <w:noProof/>
          <w:lang w:eastAsia="es-ES"/>
        </w:rPr>
        <w:t>)</w:t>
      </w:r>
    </w:p>
    <w:p w:rsidR="00B80CAD" w:rsidRDefault="00B80CAD" w:rsidP="00B80CAD">
      <w:pPr>
        <w:pStyle w:val="Sinespaciado"/>
        <w:ind w:left="720"/>
        <w:jc w:val="both"/>
        <w:rPr>
          <w:rFonts w:ascii="SRA Sans 3.0" w:hAnsi="SRA Sans 3.0"/>
          <w:noProof/>
          <w:lang w:eastAsia="es-ES"/>
        </w:rPr>
      </w:pPr>
      <w:r w:rsidRPr="00143A45">
        <w:rPr>
          <w:rFonts w:ascii="SRA Sans 3.0" w:hAnsi="SRA Sans 3.0"/>
          <w:noProof/>
          <w:lang w:eastAsia="es-ES"/>
        </w:rPr>
        <w:t xml:space="preserve">Variación </w:t>
      </w:r>
      <w:r>
        <w:rPr>
          <w:rFonts w:ascii="SRA Sans 3.0" w:hAnsi="SRA Sans 3.0"/>
          <w:noProof/>
          <w:lang w:eastAsia="es-ES"/>
        </w:rPr>
        <w:t>porcentual</w:t>
      </w:r>
      <w:r w:rsidRPr="00143A45">
        <w:rPr>
          <w:rFonts w:ascii="SRA Sans 3.0" w:hAnsi="SRA Sans 3.0"/>
          <w:noProof/>
          <w:lang w:eastAsia="es-ES"/>
        </w:rPr>
        <w:t xml:space="preserve"> </w:t>
      </w:r>
      <w:r>
        <w:rPr>
          <w:rFonts w:ascii="SRA Sans 3.0" w:hAnsi="SRA Sans 3.0"/>
          <w:noProof/>
          <w:lang w:eastAsia="es-ES"/>
        </w:rPr>
        <w:t>TV cable</w:t>
      </w:r>
      <w:r w:rsidRPr="00143A45">
        <w:rPr>
          <w:rFonts w:ascii="SRA Sans 3.0" w:hAnsi="SRA Sans 3.0"/>
          <w:noProof/>
          <w:lang w:eastAsia="es-ES"/>
        </w:rPr>
        <w:t xml:space="preserve"> = </w:t>
      </w:r>
      <w:r>
        <w:rPr>
          <w:rFonts w:ascii="SRA Sans 3.0" w:hAnsi="SRA Sans 3.0"/>
          <w:noProof/>
          <w:lang w:eastAsia="es-ES"/>
        </w:rPr>
        <w:t>[(21-15)/15</w:t>
      </w:r>
      <w:r w:rsidRPr="00143A45">
        <w:rPr>
          <w:rFonts w:ascii="SRA Sans 3.0" w:hAnsi="SRA Sans 3.0"/>
          <w:noProof/>
          <w:lang w:eastAsia="es-ES"/>
        </w:rPr>
        <w:t xml:space="preserve"> €</w:t>
      </w:r>
      <w:r>
        <w:rPr>
          <w:rFonts w:ascii="SRA Sans 3.0" w:hAnsi="SRA Sans 3.0"/>
          <w:noProof/>
          <w:lang w:eastAsia="es-ES"/>
        </w:rPr>
        <w:t>] = 40%</w:t>
      </w:r>
    </w:p>
    <w:p w:rsidR="00B80CAD" w:rsidRDefault="00B80CAD" w:rsidP="00B80CAD">
      <w:pPr>
        <w:pStyle w:val="Sinespaciado"/>
        <w:jc w:val="both"/>
        <w:rPr>
          <w:rFonts w:ascii="SRA Sans 3.0" w:hAnsi="SRA Sans 3.0"/>
          <w:noProof/>
          <w:lang w:eastAsia="es-ES"/>
        </w:rPr>
      </w:pPr>
    </w:p>
    <w:p w:rsidR="00B80CAD" w:rsidRPr="00143A45" w:rsidRDefault="00B80CAD" w:rsidP="00B80CAD">
      <w:pPr>
        <w:pStyle w:val="Sinespaciado"/>
        <w:jc w:val="both"/>
        <w:rPr>
          <w:rFonts w:ascii="SRA Sans 3.0" w:hAnsi="SRA Sans 3.0"/>
          <w:noProof/>
          <w:lang w:eastAsia="es-ES"/>
        </w:rPr>
      </w:pPr>
    </w:p>
    <w:p w:rsidR="00B80CAD" w:rsidRDefault="009C393A" w:rsidP="00C67D99">
      <w:pPr>
        <w:pStyle w:val="Sinespaciado"/>
      </w:pPr>
      <w:r>
        <w:rPr>
          <w:noProof/>
          <w:lang w:eastAsia="es-ES"/>
        </w:rPr>
        <w:drawing>
          <wp:inline distT="0" distB="0" distL="0" distR="0" wp14:anchorId="2D8D1C3F" wp14:editId="158C7C91">
            <wp:extent cx="3848100" cy="2295525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393A" w:rsidRDefault="009C393A" w:rsidP="00C67D99">
      <w:pPr>
        <w:pStyle w:val="Sinespaciado"/>
      </w:pPr>
    </w:p>
    <w:p w:rsidR="009C393A" w:rsidRDefault="009C393A" w:rsidP="00C67D99">
      <w:pPr>
        <w:pStyle w:val="Sinespaciado"/>
      </w:pPr>
      <w:r>
        <w:rPr>
          <w:noProof/>
          <w:lang w:eastAsia="es-ES"/>
        </w:rPr>
        <w:lastRenderedPageBreak/>
        <w:drawing>
          <wp:inline distT="0" distB="0" distL="0" distR="0" wp14:anchorId="514728AC" wp14:editId="67C8CCFB">
            <wp:extent cx="3933825" cy="22860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5292" w:rsidRDefault="00AF5292" w:rsidP="00C67D99">
      <w:pPr>
        <w:pStyle w:val="Sinespaciado"/>
        <w:rPr>
          <w:b/>
        </w:rPr>
      </w:pPr>
    </w:p>
    <w:p w:rsidR="002D3A2D" w:rsidRPr="00552BA0" w:rsidRDefault="00552BA0" w:rsidP="00C67D99">
      <w:pPr>
        <w:pStyle w:val="Sinespaciado"/>
        <w:rPr>
          <w:b/>
        </w:rPr>
      </w:pPr>
      <w:r w:rsidRPr="00552BA0">
        <w:rPr>
          <w:b/>
        </w:rPr>
        <w:t>9</w:t>
      </w:r>
      <w:r w:rsidR="002D3A2D" w:rsidRPr="00552BA0">
        <w:rPr>
          <w:b/>
        </w:rPr>
        <w:t>. Si Antonio ha contratado un plan de pensiones privado en el Banco Mediterráneo para que se beneficie su es</w:t>
      </w:r>
      <w:r w:rsidR="00C67D99" w:rsidRPr="00552BA0">
        <w:rPr>
          <w:b/>
        </w:rPr>
        <w:t>posa Clara en caso de que él fa</w:t>
      </w:r>
      <w:r w:rsidR="002D3A2D" w:rsidRPr="00552BA0">
        <w:rPr>
          <w:b/>
        </w:rPr>
        <w:t xml:space="preserve">llezca, identifica al promotor, el partícipe y el </w:t>
      </w:r>
      <w:r w:rsidR="00C67D99" w:rsidRPr="00552BA0">
        <w:rPr>
          <w:b/>
        </w:rPr>
        <w:t>beneficiario</w:t>
      </w:r>
      <w:r w:rsidR="00B46A3C" w:rsidRPr="00552BA0">
        <w:rPr>
          <w:b/>
        </w:rPr>
        <w:t>.</w:t>
      </w:r>
    </w:p>
    <w:p w:rsidR="00B46A3C" w:rsidRDefault="00B46A3C" w:rsidP="00C67D99">
      <w:pPr>
        <w:pStyle w:val="Sinespaciado"/>
      </w:pPr>
    </w:p>
    <w:p w:rsidR="00C67D99" w:rsidRDefault="00A031F5" w:rsidP="002D3A2D">
      <w:r>
        <w:t>Promotor (banco Mediterráneo), partícipe (Antonio), beneficiario (Clara)</w:t>
      </w:r>
    </w:p>
    <w:p w:rsidR="002D3A2D" w:rsidRPr="00552BA0" w:rsidRDefault="00552BA0" w:rsidP="002D3A2D">
      <w:pPr>
        <w:rPr>
          <w:b/>
        </w:rPr>
      </w:pPr>
      <w:r w:rsidRPr="00552BA0">
        <w:rPr>
          <w:b/>
        </w:rPr>
        <w:t>10</w:t>
      </w:r>
      <w:r w:rsidR="002D3A2D" w:rsidRPr="00552BA0">
        <w:rPr>
          <w:b/>
        </w:rPr>
        <w:t>. Dada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67D99" w:rsidTr="00C67D99">
        <w:tc>
          <w:tcPr>
            <w:tcW w:w="2161" w:type="dxa"/>
          </w:tcPr>
          <w:p w:rsidR="00C67D99" w:rsidRPr="00C67D99" w:rsidRDefault="00C67D99" w:rsidP="00C67D99">
            <w:pPr>
              <w:jc w:val="center"/>
              <w:rPr>
                <w:b/>
              </w:rPr>
            </w:pPr>
            <w:r w:rsidRPr="00C67D99">
              <w:rPr>
                <w:b/>
              </w:rPr>
              <w:t>Trabajador</w:t>
            </w:r>
          </w:p>
        </w:tc>
        <w:tc>
          <w:tcPr>
            <w:tcW w:w="2161" w:type="dxa"/>
          </w:tcPr>
          <w:p w:rsidR="00C67D99" w:rsidRPr="00C67D99" w:rsidRDefault="00C67D99" w:rsidP="00C67D99">
            <w:pPr>
              <w:jc w:val="center"/>
              <w:rPr>
                <w:b/>
              </w:rPr>
            </w:pPr>
            <w:r w:rsidRPr="00C67D99">
              <w:rPr>
                <w:b/>
              </w:rPr>
              <w:t>Base reguladora</w:t>
            </w:r>
          </w:p>
        </w:tc>
        <w:tc>
          <w:tcPr>
            <w:tcW w:w="2161" w:type="dxa"/>
          </w:tcPr>
          <w:p w:rsidR="00C67D99" w:rsidRPr="00C67D99" w:rsidRDefault="00C67D99" w:rsidP="00C67D99">
            <w:pPr>
              <w:jc w:val="center"/>
              <w:rPr>
                <w:b/>
              </w:rPr>
            </w:pPr>
            <w:r w:rsidRPr="00C67D99">
              <w:rPr>
                <w:b/>
              </w:rPr>
              <w:t>Salario previo</w:t>
            </w:r>
          </w:p>
        </w:tc>
        <w:tc>
          <w:tcPr>
            <w:tcW w:w="2161" w:type="dxa"/>
          </w:tcPr>
          <w:p w:rsidR="00C67D99" w:rsidRPr="00C67D99" w:rsidRDefault="00C67D99" w:rsidP="00C67D99">
            <w:pPr>
              <w:jc w:val="center"/>
              <w:rPr>
                <w:b/>
              </w:rPr>
            </w:pPr>
            <w:r w:rsidRPr="00C67D99">
              <w:rPr>
                <w:b/>
              </w:rPr>
              <w:t>Años cotizados</w:t>
            </w:r>
          </w:p>
        </w:tc>
      </w:tr>
      <w:tr w:rsidR="00C67D99" w:rsidTr="00C67D99">
        <w:tc>
          <w:tcPr>
            <w:tcW w:w="2161" w:type="dxa"/>
          </w:tcPr>
          <w:p w:rsidR="00C67D99" w:rsidRPr="00B46A3C" w:rsidRDefault="00C67D99" w:rsidP="002D3A2D">
            <w:pPr>
              <w:rPr>
                <w:b/>
              </w:rPr>
            </w:pPr>
            <w:r w:rsidRPr="00B46A3C">
              <w:rPr>
                <w:b/>
              </w:rPr>
              <w:t>Laura</w:t>
            </w:r>
          </w:p>
        </w:tc>
        <w:tc>
          <w:tcPr>
            <w:tcW w:w="2161" w:type="dxa"/>
          </w:tcPr>
          <w:p w:rsidR="00C67D99" w:rsidRPr="00552BA0" w:rsidRDefault="00C67D99" w:rsidP="00C67D99">
            <w:pPr>
              <w:jc w:val="center"/>
              <w:rPr>
                <w:b/>
              </w:rPr>
            </w:pPr>
            <w:r w:rsidRPr="00552BA0">
              <w:rPr>
                <w:b/>
              </w:rPr>
              <w:t>1300</w:t>
            </w:r>
          </w:p>
        </w:tc>
        <w:tc>
          <w:tcPr>
            <w:tcW w:w="2161" w:type="dxa"/>
          </w:tcPr>
          <w:p w:rsidR="00C67D99" w:rsidRPr="00552BA0" w:rsidRDefault="00C67D99" w:rsidP="00C67D99">
            <w:pPr>
              <w:jc w:val="center"/>
              <w:rPr>
                <w:b/>
              </w:rPr>
            </w:pPr>
            <w:r w:rsidRPr="00552BA0">
              <w:rPr>
                <w:b/>
              </w:rPr>
              <w:t>1250</w:t>
            </w:r>
          </w:p>
        </w:tc>
        <w:tc>
          <w:tcPr>
            <w:tcW w:w="2161" w:type="dxa"/>
          </w:tcPr>
          <w:p w:rsidR="00C67D99" w:rsidRPr="00552BA0" w:rsidRDefault="00C67D99" w:rsidP="00C67D99">
            <w:pPr>
              <w:jc w:val="center"/>
              <w:rPr>
                <w:b/>
              </w:rPr>
            </w:pPr>
            <w:r w:rsidRPr="00552BA0">
              <w:rPr>
                <w:b/>
              </w:rPr>
              <w:t>20</w:t>
            </w:r>
          </w:p>
        </w:tc>
      </w:tr>
      <w:tr w:rsidR="00C67D99" w:rsidTr="00C67D99">
        <w:tc>
          <w:tcPr>
            <w:tcW w:w="2161" w:type="dxa"/>
          </w:tcPr>
          <w:p w:rsidR="00C67D99" w:rsidRPr="00B46A3C" w:rsidRDefault="00C67D99" w:rsidP="002D3A2D">
            <w:pPr>
              <w:rPr>
                <w:b/>
              </w:rPr>
            </w:pPr>
            <w:r w:rsidRPr="00B46A3C">
              <w:rPr>
                <w:b/>
              </w:rPr>
              <w:t>Enrique</w:t>
            </w:r>
          </w:p>
        </w:tc>
        <w:tc>
          <w:tcPr>
            <w:tcW w:w="2161" w:type="dxa"/>
          </w:tcPr>
          <w:p w:rsidR="00C67D99" w:rsidRPr="00552BA0" w:rsidRDefault="00C67D99" w:rsidP="00C67D99">
            <w:pPr>
              <w:jc w:val="center"/>
              <w:rPr>
                <w:b/>
              </w:rPr>
            </w:pPr>
            <w:r w:rsidRPr="00552BA0">
              <w:rPr>
                <w:b/>
              </w:rPr>
              <w:t>1500</w:t>
            </w:r>
          </w:p>
        </w:tc>
        <w:tc>
          <w:tcPr>
            <w:tcW w:w="2161" w:type="dxa"/>
          </w:tcPr>
          <w:p w:rsidR="00C67D99" w:rsidRPr="00552BA0" w:rsidRDefault="00C67D99" w:rsidP="00C67D99">
            <w:pPr>
              <w:jc w:val="center"/>
              <w:rPr>
                <w:b/>
              </w:rPr>
            </w:pPr>
            <w:r w:rsidRPr="00552BA0">
              <w:rPr>
                <w:b/>
              </w:rPr>
              <w:t>1400</w:t>
            </w:r>
          </w:p>
        </w:tc>
        <w:tc>
          <w:tcPr>
            <w:tcW w:w="2161" w:type="dxa"/>
          </w:tcPr>
          <w:p w:rsidR="00C67D99" w:rsidRPr="00552BA0" w:rsidRDefault="00C67D99" w:rsidP="00C67D99">
            <w:pPr>
              <w:jc w:val="center"/>
              <w:rPr>
                <w:b/>
              </w:rPr>
            </w:pPr>
            <w:r w:rsidRPr="00552BA0">
              <w:rPr>
                <w:b/>
              </w:rPr>
              <w:t>25</w:t>
            </w:r>
          </w:p>
        </w:tc>
      </w:tr>
      <w:tr w:rsidR="00C67D99" w:rsidTr="00C67D99">
        <w:tc>
          <w:tcPr>
            <w:tcW w:w="2161" w:type="dxa"/>
          </w:tcPr>
          <w:p w:rsidR="00C67D99" w:rsidRPr="00B46A3C" w:rsidRDefault="00C67D99" w:rsidP="002D3A2D">
            <w:pPr>
              <w:rPr>
                <w:b/>
              </w:rPr>
            </w:pPr>
            <w:r w:rsidRPr="00B46A3C">
              <w:rPr>
                <w:b/>
              </w:rPr>
              <w:t>Adrián</w:t>
            </w:r>
          </w:p>
        </w:tc>
        <w:tc>
          <w:tcPr>
            <w:tcW w:w="2161" w:type="dxa"/>
          </w:tcPr>
          <w:p w:rsidR="00C67D99" w:rsidRPr="00552BA0" w:rsidRDefault="00C67D99" w:rsidP="001E638B">
            <w:pPr>
              <w:jc w:val="center"/>
              <w:rPr>
                <w:b/>
              </w:rPr>
            </w:pPr>
            <w:r w:rsidRPr="00552BA0">
              <w:rPr>
                <w:b/>
              </w:rPr>
              <w:t>1</w:t>
            </w:r>
            <w:r w:rsidR="001E638B" w:rsidRPr="00552BA0">
              <w:rPr>
                <w:b/>
              </w:rPr>
              <w:t>7</w:t>
            </w:r>
            <w:r w:rsidRPr="00552BA0">
              <w:rPr>
                <w:b/>
              </w:rPr>
              <w:t>00</w:t>
            </w:r>
          </w:p>
        </w:tc>
        <w:tc>
          <w:tcPr>
            <w:tcW w:w="2161" w:type="dxa"/>
          </w:tcPr>
          <w:p w:rsidR="00C67D99" w:rsidRPr="00552BA0" w:rsidRDefault="00C67D99" w:rsidP="00C67D99">
            <w:pPr>
              <w:jc w:val="center"/>
              <w:rPr>
                <w:b/>
              </w:rPr>
            </w:pPr>
            <w:r w:rsidRPr="00552BA0">
              <w:rPr>
                <w:b/>
              </w:rPr>
              <w:t>1500</w:t>
            </w:r>
          </w:p>
        </w:tc>
        <w:tc>
          <w:tcPr>
            <w:tcW w:w="2161" w:type="dxa"/>
          </w:tcPr>
          <w:p w:rsidR="00C67D99" w:rsidRPr="00552BA0" w:rsidRDefault="00C67D99" w:rsidP="00C67D99">
            <w:pPr>
              <w:jc w:val="center"/>
              <w:rPr>
                <w:b/>
              </w:rPr>
            </w:pPr>
            <w:r w:rsidRPr="00552BA0">
              <w:rPr>
                <w:b/>
              </w:rPr>
              <w:t>30</w:t>
            </w:r>
          </w:p>
        </w:tc>
      </w:tr>
    </w:tbl>
    <w:p w:rsidR="00C67D99" w:rsidRDefault="00C67D99" w:rsidP="00C67D99">
      <w:pPr>
        <w:pStyle w:val="Sinespaciado"/>
      </w:pPr>
    </w:p>
    <w:p w:rsidR="002D3A2D" w:rsidRPr="00152B6C" w:rsidRDefault="00552BA0" w:rsidP="00C67D99">
      <w:pPr>
        <w:pStyle w:val="Sinespaciado"/>
        <w:rPr>
          <w:b/>
        </w:rPr>
      </w:pPr>
      <w:r w:rsidRPr="00152B6C">
        <w:rPr>
          <w:b/>
        </w:rPr>
        <w:t>a</w:t>
      </w:r>
      <w:r w:rsidR="002D3A2D" w:rsidRPr="00152B6C">
        <w:rPr>
          <w:b/>
        </w:rPr>
        <w:t>)  Calcula l</w:t>
      </w:r>
      <w:r w:rsidR="00C67D99" w:rsidRPr="00152B6C">
        <w:rPr>
          <w:b/>
        </w:rPr>
        <w:t>a pensión pública que correspon</w:t>
      </w:r>
      <w:r w:rsidR="002D3A2D" w:rsidRPr="00152B6C">
        <w:rPr>
          <w:b/>
        </w:rPr>
        <w:t>dería a estos trabajadores.</w:t>
      </w:r>
    </w:p>
    <w:p w:rsidR="002D3A2D" w:rsidRPr="00152B6C" w:rsidRDefault="002D3A2D" w:rsidP="00C67D99">
      <w:pPr>
        <w:pStyle w:val="Sinespaciado"/>
        <w:rPr>
          <w:b/>
        </w:rPr>
      </w:pPr>
      <w:r w:rsidRPr="00152B6C">
        <w:rPr>
          <w:b/>
        </w:rPr>
        <w:t>b)  Calcula la pensión privada que necesitarían estos trabajadores teniendo en cuenta que, en función de sus circunstancias personales</w:t>
      </w:r>
      <w:r w:rsidR="00C67D99" w:rsidRPr="00152B6C">
        <w:rPr>
          <w:b/>
        </w:rPr>
        <w:t xml:space="preserve">  Laura, Enrique</w:t>
      </w:r>
      <w:r w:rsidRPr="00152B6C">
        <w:rPr>
          <w:b/>
        </w:rPr>
        <w:t xml:space="preserve"> y A</w:t>
      </w:r>
      <w:r w:rsidR="00C67D99" w:rsidRPr="00152B6C">
        <w:rPr>
          <w:b/>
        </w:rPr>
        <w:t>drián</w:t>
      </w:r>
      <w:r w:rsidRPr="00152B6C">
        <w:rPr>
          <w:b/>
        </w:rPr>
        <w:t xml:space="preserve"> necesitarán el </w:t>
      </w:r>
      <w:r w:rsidR="00C67D99" w:rsidRPr="00152B6C">
        <w:rPr>
          <w:b/>
        </w:rPr>
        <w:t>8</w:t>
      </w:r>
      <w:r w:rsidRPr="00152B6C">
        <w:rPr>
          <w:b/>
        </w:rPr>
        <w:t xml:space="preserve">0 %, el </w:t>
      </w:r>
      <w:r w:rsidR="00C67D99" w:rsidRPr="00152B6C">
        <w:rPr>
          <w:b/>
        </w:rPr>
        <w:t>10</w:t>
      </w:r>
      <w:r w:rsidRPr="00152B6C">
        <w:rPr>
          <w:b/>
        </w:rPr>
        <w:t>0 % y el</w:t>
      </w:r>
      <w:r w:rsidR="00C67D99" w:rsidRPr="00152B6C">
        <w:rPr>
          <w:b/>
        </w:rPr>
        <w:t xml:space="preserve"> 95 % de los ingresos que perc</w:t>
      </w:r>
      <w:r w:rsidRPr="00152B6C">
        <w:rPr>
          <w:b/>
        </w:rPr>
        <w:t>ibían en activo.</w:t>
      </w:r>
    </w:p>
    <w:p w:rsidR="00152B6C" w:rsidRDefault="00152B6C" w:rsidP="00152B6C">
      <w:pPr>
        <w:pStyle w:val="Sinespaciado"/>
        <w:rPr>
          <w:b/>
        </w:rPr>
      </w:pPr>
    </w:p>
    <w:p w:rsidR="00A031F5" w:rsidRPr="00152B6C" w:rsidRDefault="00A031F5" w:rsidP="00152B6C">
      <w:pPr>
        <w:pStyle w:val="Sinespaciado"/>
        <w:rPr>
          <w:b/>
        </w:rPr>
      </w:pPr>
      <w:r w:rsidRPr="00152B6C">
        <w:rPr>
          <w:b/>
        </w:rPr>
        <w:t>Solución</w:t>
      </w:r>
      <w:r w:rsidR="00152B6C" w:rsidRPr="00152B6C">
        <w:rPr>
          <w:b/>
        </w:rPr>
        <w:t>:</w:t>
      </w:r>
    </w:p>
    <w:p w:rsidR="00A031F5" w:rsidRPr="00143A45" w:rsidRDefault="00A031F5" w:rsidP="00A031F5">
      <w:pPr>
        <w:numPr>
          <w:ilvl w:val="0"/>
          <w:numId w:val="11"/>
        </w:numPr>
        <w:spacing w:after="0" w:line="240" w:lineRule="auto"/>
      </w:pPr>
      <w:r w:rsidRPr="00143A45">
        <w:t xml:space="preserve">El cálculo de la pensión pública lo hacemos en función de la </w:t>
      </w:r>
      <w:r w:rsidR="00152B6C">
        <w:t>F</w:t>
      </w:r>
      <w:r>
        <w:t>igura 5.</w:t>
      </w:r>
      <w:r w:rsidR="005703E3">
        <w:t>6</w:t>
      </w:r>
      <w:r w:rsidR="00152B6C">
        <w:t xml:space="preserve"> del libro</w:t>
      </w:r>
      <w:r>
        <w:t>.</w:t>
      </w: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932"/>
        <w:gridCol w:w="1932"/>
        <w:gridCol w:w="1843"/>
        <w:gridCol w:w="1984"/>
      </w:tblGrid>
      <w:tr w:rsidR="00A031F5" w:rsidRPr="00143A45" w:rsidTr="00CA4FDD">
        <w:tc>
          <w:tcPr>
            <w:tcW w:w="1295" w:type="dxa"/>
          </w:tcPr>
          <w:p w:rsidR="00A031F5" w:rsidRPr="00B46A3C" w:rsidRDefault="00A031F5" w:rsidP="00A031F5">
            <w:pPr>
              <w:pStyle w:val="Sinespaciado"/>
              <w:rPr>
                <w:b/>
                <w:shd w:val="clear" w:color="auto" w:fill="FFFFFF"/>
              </w:rPr>
            </w:pPr>
            <w:r w:rsidRPr="00B46A3C">
              <w:rPr>
                <w:b/>
                <w:shd w:val="clear" w:color="auto" w:fill="FFFFFF"/>
              </w:rPr>
              <w:t>Trabajador</w:t>
            </w:r>
          </w:p>
        </w:tc>
        <w:tc>
          <w:tcPr>
            <w:tcW w:w="1932" w:type="dxa"/>
          </w:tcPr>
          <w:p w:rsidR="00A031F5" w:rsidRPr="00B46A3C" w:rsidRDefault="00A031F5" w:rsidP="00A031F5">
            <w:pPr>
              <w:pStyle w:val="Sinespaciado"/>
              <w:rPr>
                <w:b/>
                <w:shd w:val="clear" w:color="auto" w:fill="FFFFFF"/>
              </w:rPr>
            </w:pPr>
            <w:r w:rsidRPr="00B46A3C">
              <w:rPr>
                <w:b/>
                <w:shd w:val="clear" w:color="auto" w:fill="FFFFFF"/>
              </w:rPr>
              <w:t>Años cotizados</w:t>
            </w:r>
          </w:p>
        </w:tc>
        <w:tc>
          <w:tcPr>
            <w:tcW w:w="1932" w:type="dxa"/>
          </w:tcPr>
          <w:p w:rsidR="00A031F5" w:rsidRPr="00B46A3C" w:rsidRDefault="00A031F5" w:rsidP="00A031F5">
            <w:pPr>
              <w:pStyle w:val="Sinespaciado"/>
              <w:rPr>
                <w:b/>
                <w:shd w:val="clear" w:color="auto" w:fill="FFFFFF"/>
              </w:rPr>
            </w:pPr>
            <w:r w:rsidRPr="00B46A3C">
              <w:rPr>
                <w:b/>
                <w:shd w:val="clear" w:color="auto" w:fill="FFFFFF"/>
              </w:rPr>
              <w:t>Base reguladora</w:t>
            </w:r>
          </w:p>
        </w:tc>
        <w:tc>
          <w:tcPr>
            <w:tcW w:w="1843" w:type="dxa"/>
          </w:tcPr>
          <w:p w:rsidR="00A031F5" w:rsidRPr="00B46A3C" w:rsidRDefault="00A031F5" w:rsidP="00A031F5">
            <w:pPr>
              <w:pStyle w:val="Sinespaciado"/>
              <w:rPr>
                <w:b/>
                <w:shd w:val="clear" w:color="auto" w:fill="FFFFFF"/>
              </w:rPr>
            </w:pPr>
            <w:r w:rsidRPr="00B46A3C">
              <w:rPr>
                <w:b/>
                <w:shd w:val="clear" w:color="auto" w:fill="FFFFFF"/>
              </w:rPr>
              <w:t xml:space="preserve">Porcentaje </w:t>
            </w:r>
          </w:p>
        </w:tc>
        <w:tc>
          <w:tcPr>
            <w:tcW w:w="1984" w:type="dxa"/>
          </w:tcPr>
          <w:p w:rsidR="00A031F5" w:rsidRPr="00B46A3C" w:rsidRDefault="00A031F5" w:rsidP="00A031F5">
            <w:pPr>
              <w:pStyle w:val="Sinespaciado"/>
              <w:rPr>
                <w:b/>
                <w:shd w:val="clear" w:color="auto" w:fill="FFFFFF"/>
              </w:rPr>
            </w:pPr>
            <w:r w:rsidRPr="00B46A3C">
              <w:rPr>
                <w:b/>
                <w:shd w:val="clear" w:color="auto" w:fill="FFFFFF"/>
              </w:rPr>
              <w:t>Pensión pública</w:t>
            </w:r>
          </w:p>
        </w:tc>
      </w:tr>
      <w:tr w:rsidR="00B46A3C" w:rsidRPr="00143A45" w:rsidTr="00CA4FDD">
        <w:tc>
          <w:tcPr>
            <w:tcW w:w="1295" w:type="dxa"/>
          </w:tcPr>
          <w:p w:rsidR="00B46A3C" w:rsidRPr="00B46A3C" w:rsidRDefault="00B46A3C" w:rsidP="00B46A3C">
            <w:pPr>
              <w:pStyle w:val="Sinespaciado"/>
              <w:rPr>
                <w:b/>
              </w:rPr>
            </w:pPr>
            <w:r w:rsidRPr="00B46A3C">
              <w:rPr>
                <w:b/>
              </w:rPr>
              <w:t>Laura</w:t>
            </w:r>
          </w:p>
        </w:tc>
        <w:tc>
          <w:tcPr>
            <w:tcW w:w="1932" w:type="dxa"/>
          </w:tcPr>
          <w:p w:rsidR="00B46A3C" w:rsidRDefault="00B46A3C" w:rsidP="00B46A3C">
            <w:pPr>
              <w:pStyle w:val="Sinespaciado"/>
              <w:jc w:val="center"/>
            </w:pPr>
            <w:r>
              <w:t>20</w:t>
            </w:r>
          </w:p>
        </w:tc>
        <w:tc>
          <w:tcPr>
            <w:tcW w:w="1932" w:type="dxa"/>
          </w:tcPr>
          <w:p w:rsidR="00B46A3C" w:rsidRDefault="00B46A3C" w:rsidP="00B46A3C">
            <w:pPr>
              <w:pStyle w:val="Sinespaciado"/>
              <w:jc w:val="center"/>
            </w:pPr>
            <w:r>
              <w:t>1300</w:t>
            </w:r>
          </w:p>
        </w:tc>
        <w:tc>
          <w:tcPr>
            <w:tcW w:w="1843" w:type="dxa"/>
          </w:tcPr>
          <w:p w:rsidR="00B46A3C" w:rsidRPr="00143A45" w:rsidRDefault="00B46A3C" w:rsidP="00B46A3C">
            <w:pPr>
              <w:pStyle w:val="Sinespaciado"/>
              <w:jc w:val="center"/>
              <w:rPr>
                <w:shd w:val="clear" w:color="auto" w:fill="FFFFFF"/>
              </w:rPr>
            </w:pPr>
            <w:r w:rsidRPr="00143A45">
              <w:rPr>
                <w:shd w:val="clear" w:color="auto" w:fill="FFFFFF"/>
              </w:rPr>
              <w:t>65%</w:t>
            </w:r>
          </w:p>
        </w:tc>
        <w:tc>
          <w:tcPr>
            <w:tcW w:w="1984" w:type="dxa"/>
          </w:tcPr>
          <w:p w:rsidR="00B46A3C" w:rsidRPr="00143A45" w:rsidRDefault="00B46A3C" w:rsidP="001E638B">
            <w:pPr>
              <w:pStyle w:val="Sinespaciado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845</w:t>
            </w:r>
          </w:p>
        </w:tc>
      </w:tr>
      <w:tr w:rsidR="00B46A3C" w:rsidRPr="00143A45" w:rsidTr="00CA4FDD">
        <w:tc>
          <w:tcPr>
            <w:tcW w:w="1295" w:type="dxa"/>
          </w:tcPr>
          <w:p w:rsidR="00B46A3C" w:rsidRPr="00B46A3C" w:rsidRDefault="00B46A3C" w:rsidP="00B46A3C">
            <w:pPr>
              <w:pStyle w:val="Sinespaciado"/>
              <w:rPr>
                <w:b/>
              </w:rPr>
            </w:pPr>
            <w:r w:rsidRPr="00B46A3C">
              <w:rPr>
                <w:b/>
              </w:rPr>
              <w:t>Enrique</w:t>
            </w:r>
          </w:p>
        </w:tc>
        <w:tc>
          <w:tcPr>
            <w:tcW w:w="1932" w:type="dxa"/>
          </w:tcPr>
          <w:p w:rsidR="00B46A3C" w:rsidRDefault="00B46A3C" w:rsidP="00B46A3C">
            <w:pPr>
              <w:pStyle w:val="Sinespaciado"/>
              <w:jc w:val="center"/>
            </w:pPr>
            <w:r>
              <w:t>25</w:t>
            </w:r>
          </w:p>
        </w:tc>
        <w:tc>
          <w:tcPr>
            <w:tcW w:w="1932" w:type="dxa"/>
          </w:tcPr>
          <w:p w:rsidR="00B46A3C" w:rsidRDefault="00B46A3C" w:rsidP="00B46A3C">
            <w:pPr>
              <w:pStyle w:val="Sinespaciado"/>
              <w:jc w:val="center"/>
            </w:pPr>
            <w:r>
              <w:t>1500</w:t>
            </w:r>
          </w:p>
        </w:tc>
        <w:tc>
          <w:tcPr>
            <w:tcW w:w="1843" w:type="dxa"/>
          </w:tcPr>
          <w:p w:rsidR="00B46A3C" w:rsidRPr="00143A45" w:rsidRDefault="00B46A3C" w:rsidP="00B46A3C">
            <w:pPr>
              <w:pStyle w:val="Sinespaciado"/>
              <w:jc w:val="center"/>
              <w:rPr>
                <w:shd w:val="clear" w:color="auto" w:fill="FFFFFF"/>
              </w:rPr>
            </w:pPr>
            <w:r w:rsidRPr="00143A45">
              <w:rPr>
                <w:shd w:val="clear" w:color="auto" w:fill="FFFFFF"/>
              </w:rPr>
              <w:t>80%</w:t>
            </w:r>
          </w:p>
        </w:tc>
        <w:tc>
          <w:tcPr>
            <w:tcW w:w="1984" w:type="dxa"/>
          </w:tcPr>
          <w:p w:rsidR="00B46A3C" w:rsidRPr="00143A45" w:rsidRDefault="00B46A3C" w:rsidP="001E638B">
            <w:pPr>
              <w:pStyle w:val="Sinespaciado"/>
              <w:jc w:val="right"/>
              <w:rPr>
                <w:shd w:val="clear" w:color="auto" w:fill="FFFFFF"/>
              </w:rPr>
            </w:pPr>
            <w:r w:rsidRPr="00143A45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200</w:t>
            </w:r>
          </w:p>
        </w:tc>
      </w:tr>
      <w:tr w:rsidR="00B46A3C" w:rsidRPr="00143A45" w:rsidTr="00CA4FDD">
        <w:tc>
          <w:tcPr>
            <w:tcW w:w="1295" w:type="dxa"/>
          </w:tcPr>
          <w:p w:rsidR="00B46A3C" w:rsidRPr="00B46A3C" w:rsidRDefault="00B46A3C" w:rsidP="00B46A3C">
            <w:pPr>
              <w:pStyle w:val="Sinespaciado"/>
              <w:rPr>
                <w:b/>
              </w:rPr>
            </w:pPr>
            <w:r w:rsidRPr="00B46A3C">
              <w:rPr>
                <w:b/>
              </w:rPr>
              <w:t>Adrián</w:t>
            </w:r>
          </w:p>
        </w:tc>
        <w:tc>
          <w:tcPr>
            <w:tcW w:w="1932" w:type="dxa"/>
          </w:tcPr>
          <w:p w:rsidR="00B46A3C" w:rsidRDefault="00B46A3C" w:rsidP="00B46A3C">
            <w:pPr>
              <w:pStyle w:val="Sinespaciado"/>
              <w:jc w:val="center"/>
            </w:pPr>
            <w:r>
              <w:t>30</w:t>
            </w:r>
          </w:p>
        </w:tc>
        <w:tc>
          <w:tcPr>
            <w:tcW w:w="1932" w:type="dxa"/>
          </w:tcPr>
          <w:p w:rsidR="00B46A3C" w:rsidRDefault="00B46A3C" w:rsidP="00B46A3C">
            <w:pPr>
              <w:pStyle w:val="Sinespaciado"/>
              <w:jc w:val="center"/>
            </w:pPr>
            <w:r>
              <w:t>1700</w:t>
            </w:r>
          </w:p>
        </w:tc>
        <w:tc>
          <w:tcPr>
            <w:tcW w:w="1843" w:type="dxa"/>
          </w:tcPr>
          <w:p w:rsidR="00B46A3C" w:rsidRPr="00143A45" w:rsidRDefault="00B46A3C" w:rsidP="00B46A3C">
            <w:pPr>
              <w:pStyle w:val="Sinespaciad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90%</w:t>
            </w:r>
          </w:p>
        </w:tc>
        <w:tc>
          <w:tcPr>
            <w:tcW w:w="1984" w:type="dxa"/>
          </w:tcPr>
          <w:p w:rsidR="00B46A3C" w:rsidRPr="00143A45" w:rsidRDefault="00B46A3C" w:rsidP="001E638B">
            <w:pPr>
              <w:pStyle w:val="Sinespaciado"/>
              <w:jc w:val="right"/>
              <w:rPr>
                <w:shd w:val="clear" w:color="auto" w:fill="FFFFFF"/>
              </w:rPr>
            </w:pPr>
            <w:r w:rsidRPr="00143A45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530</w:t>
            </w:r>
          </w:p>
        </w:tc>
      </w:tr>
    </w:tbl>
    <w:p w:rsidR="00B46A3C" w:rsidRDefault="00B46A3C" w:rsidP="00B46A3C">
      <w:pPr>
        <w:spacing w:after="0" w:line="240" w:lineRule="auto"/>
        <w:ind w:left="720"/>
        <w:jc w:val="both"/>
        <w:rPr>
          <w:rFonts w:ascii="Myriad Pro Light" w:hAnsi="Myriad Pro Light"/>
        </w:rPr>
      </w:pPr>
    </w:p>
    <w:p w:rsidR="00A031F5" w:rsidRPr="00143A45" w:rsidRDefault="00A031F5" w:rsidP="00A031F5">
      <w:pPr>
        <w:numPr>
          <w:ilvl w:val="0"/>
          <w:numId w:val="11"/>
        </w:numPr>
        <w:spacing w:after="0" w:line="240" w:lineRule="auto"/>
        <w:jc w:val="both"/>
        <w:rPr>
          <w:rFonts w:ascii="Myriad Pro Light" w:hAnsi="Myriad Pro Light"/>
        </w:rPr>
      </w:pPr>
      <w:r w:rsidRPr="00143A45">
        <w:rPr>
          <w:rFonts w:ascii="Myriad Pro Light" w:hAnsi="Myriad Pro Light"/>
        </w:rPr>
        <w:t>Cálculo de la pensión privada que necesitarán estos trabajadores para complementar la pensión pública en función de sus circunstancias personales: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932"/>
        <w:gridCol w:w="1134"/>
        <w:gridCol w:w="1134"/>
        <w:gridCol w:w="1701"/>
        <w:gridCol w:w="1843"/>
      </w:tblGrid>
      <w:tr w:rsidR="00A031F5" w:rsidRPr="00143A45" w:rsidTr="00CA4FDD">
        <w:tc>
          <w:tcPr>
            <w:tcW w:w="1295" w:type="dxa"/>
          </w:tcPr>
          <w:p w:rsidR="00A031F5" w:rsidRPr="00B46A3C" w:rsidRDefault="00A031F5" w:rsidP="00A031F5">
            <w:pPr>
              <w:pStyle w:val="Sinespaciado"/>
              <w:rPr>
                <w:b/>
                <w:shd w:val="clear" w:color="auto" w:fill="FFFFFF"/>
              </w:rPr>
            </w:pPr>
            <w:r w:rsidRPr="00B46A3C">
              <w:rPr>
                <w:b/>
                <w:shd w:val="clear" w:color="auto" w:fill="FFFFFF"/>
              </w:rPr>
              <w:t>Trabajador</w:t>
            </w:r>
          </w:p>
        </w:tc>
        <w:tc>
          <w:tcPr>
            <w:tcW w:w="1932" w:type="dxa"/>
          </w:tcPr>
          <w:p w:rsidR="00A031F5" w:rsidRPr="00B46A3C" w:rsidRDefault="00A031F5" w:rsidP="00A031F5">
            <w:pPr>
              <w:pStyle w:val="Sinespaciado"/>
              <w:rPr>
                <w:b/>
                <w:shd w:val="clear" w:color="auto" w:fill="FFFFFF"/>
              </w:rPr>
            </w:pPr>
            <w:r w:rsidRPr="00B46A3C">
              <w:rPr>
                <w:b/>
                <w:shd w:val="clear" w:color="auto" w:fill="FFFFFF"/>
              </w:rPr>
              <w:t>Salario previo</w:t>
            </w:r>
          </w:p>
        </w:tc>
        <w:tc>
          <w:tcPr>
            <w:tcW w:w="2268" w:type="dxa"/>
            <w:gridSpan w:val="2"/>
          </w:tcPr>
          <w:p w:rsidR="00A031F5" w:rsidRPr="00B46A3C" w:rsidRDefault="00A031F5" w:rsidP="00A031F5">
            <w:pPr>
              <w:pStyle w:val="Sinespaciado"/>
              <w:rPr>
                <w:b/>
                <w:shd w:val="clear" w:color="auto" w:fill="FFFFFF"/>
              </w:rPr>
            </w:pPr>
            <w:r w:rsidRPr="00B46A3C">
              <w:rPr>
                <w:b/>
                <w:shd w:val="clear" w:color="auto" w:fill="FFFFFF"/>
              </w:rPr>
              <w:t>Necesidades</w:t>
            </w:r>
          </w:p>
        </w:tc>
        <w:tc>
          <w:tcPr>
            <w:tcW w:w="1701" w:type="dxa"/>
          </w:tcPr>
          <w:p w:rsidR="00A031F5" w:rsidRPr="00B46A3C" w:rsidRDefault="00A031F5" w:rsidP="00A031F5">
            <w:pPr>
              <w:pStyle w:val="Sinespaciado"/>
              <w:rPr>
                <w:b/>
                <w:shd w:val="clear" w:color="auto" w:fill="FFFFFF"/>
              </w:rPr>
            </w:pPr>
            <w:r w:rsidRPr="00B46A3C">
              <w:rPr>
                <w:b/>
                <w:shd w:val="clear" w:color="auto" w:fill="FFFFFF"/>
              </w:rPr>
              <w:t>Pensión pública</w:t>
            </w:r>
          </w:p>
        </w:tc>
        <w:tc>
          <w:tcPr>
            <w:tcW w:w="1843" w:type="dxa"/>
          </w:tcPr>
          <w:p w:rsidR="00A031F5" w:rsidRPr="00B46A3C" w:rsidRDefault="00A031F5" w:rsidP="00A031F5">
            <w:pPr>
              <w:pStyle w:val="Sinespaciado"/>
              <w:rPr>
                <w:b/>
                <w:shd w:val="clear" w:color="auto" w:fill="FFFFFF"/>
              </w:rPr>
            </w:pPr>
            <w:r w:rsidRPr="00B46A3C">
              <w:rPr>
                <w:b/>
                <w:shd w:val="clear" w:color="auto" w:fill="FFFFFF"/>
              </w:rPr>
              <w:t>Pensión privada</w:t>
            </w:r>
          </w:p>
        </w:tc>
      </w:tr>
      <w:tr w:rsidR="00B46A3C" w:rsidRPr="00143A45" w:rsidTr="00CA4FDD">
        <w:tc>
          <w:tcPr>
            <w:tcW w:w="1295" w:type="dxa"/>
          </w:tcPr>
          <w:p w:rsidR="00B46A3C" w:rsidRPr="00B46A3C" w:rsidRDefault="00B46A3C" w:rsidP="00B46A3C">
            <w:pPr>
              <w:pStyle w:val="Sinespaciado"/>
              <w:rPr>
                <w:b/>
              </w:rPr>
            </w:pPr>
            <w:r w:rsidRPr="00B46A3C">
              <w:rPr>
                <w:b/>
              </w:rPr>
              <w:t>Laura</w:t>
            </w:r>
          </w:p>
        </w:tc>
        <w:tc>
          <w:tcPr>
            <w:tcW w:w="1932" w:type="dxa"/>
          </w:tcPr>
          <w:p w:rsidR="00B46A3C" w:rsidRDefault="00B46A3C" w:rsidP="00B46A3C">
            <w:pPr>
              <w:pStyle w:val="Sinespaciado"/>
              <w:jc w:val="center"/>
            </w:pPr>
            <w:r>
              <w:t>1250</w:t>
            </w:r>
          </w:p>
        </w:tc>
        <w:tc>
          <w:tcPr>
            <w:tcW w:w="1134" w:type="dxa"/>
          </w:tcPr>
          <w:p w:rsidR="00B46A3C" w:rsidRPr="00143A45" w:rsidRDefault="00B46A3C" w:rsidP="001E638B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80</w:t>
            </w:r>
            <w:r w:rsidRPr="00143A45">
              <w:rPr>
                <w:shd w:val="clear" w:color="auto" w:fill="FFFFFF"/>
              </w:rPr>
              <w:t>%</w:t>
            </w:r>
          </w:p>
        </w:tc>
        <w:tc>
          <w:tcPr>
            <w:tcW w:w="1134" w:type="dxa"/>
          </w:tcPr>
          <w:p w:rsidR="00B46A3C" w:rsidRPr="009D6C9C" w:rsidRDefault="00B46A3C" w:rsidP="00B46A3C">
            <w:pPr>
              <w:pStyle w:val="Sinespaciado"/>
              <w:jc w:val="right"/>
              <w:rPr>
                <w:color w:val="FF0000"/>
                <w:shd w:val="clear" w:color="auto" w:fill="FFFFFF"/>
              </w:rPr>
            </w:pPr>
            <w:r w:rsidRPr="009D6C9C">
              <w:rPr>
                <w:color w:val="FF0000"/>
                <w:shd w:val="clear" w:color="auto" w:fill="FFFFFF"/>
              </w:rPr>
              <w:t>1080</w:t>
            </w:r>
          </w:p>
        </w:tc>
        <w:tc>
          <w:tcPr>
            <w:tcW w:w="1701" w:type="dxa"/>
          </w:tcPr>
          <w:p w:rsidR="00B46A3C" w:rsidRPr="00143A45" w:rsidRDefault="00B46A3C" w:rsidP="00B46A3C">
            <w:pPr>
              <w:pStyle w:val="Sinespaciado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845</w:t>
            </w:r>
          </w:p>
        </w:tc>
        <w:tc>
          <w:tcPr>
            <w:tcW w:w="1843" w:type="dxa"/>
          </w:tcPr>
          <w:p w:rsidR="00B46A3C" w:rsidRPr="009D6C9C" w:rsidRDefault="00B46A3C" w:rsidP="001E638B">
            <w:pPr>
              <w:pStyle w:val="Sinespaciado"/>
              <w:jc w:val="right"/>
              <w:rPr>
                <w:color w:val="FF0000"/>
                <w:shd w:val="clear" w:color="auto" w:fill="FFFFFF"/>
              </w:rPr>
            </w:pPr>
            <w:r w:rsidRPr="009D6C9C">
              <w:rPr>
                <w:color w:val="FF0000"/>
                <w:shd w:val="clear" w:color="auto" w:fill="FFFFFF"/>
              </w:rPr>
              <w:t>+235</w:t>
            </w:r>
          </w:p>
        </w:tc>
      </w:tr>
      <w:tr w:rsidR="00B46A3C" w:rsidRPr="00143A45" w:rsidTr="00CA4FDD">
        <w:tc>
          <w:tcPr>
            <w:tcW w:w="1295" w:type="dxa"/>
          </w:tcPr>
          <w:p w:rsidR="00B46A3C" w:rsidRPr="00B46A3C" w:rsidRDefault="00B46A3C" w:rsidP="00B46A3C">
            <w:pPr>
              <w:pStyle w:val="Sinespaciado"/>
              <w:rPr>
                <w:b/>
              </w:rPr>
            </w:pPr>
            <w:r w:rsidRPr="00B46A3C">
              <w:rPr>
                <w:b/>
              </w:rPr>
              <w:t>Enrique</w:t>
            </w:r>
          </w:p>
        </w:tc>
        <w:tc>
          <w:tcPr>
            <w:tcW w:w="1932" w:type="dxa"/>
          </w:tcPr>
          <w:p w:rsidR="00B46A3C" w:rsidRDefault="00B46A3C" w:rsidP="00B46A3C">
            <w:pPr>
              <w:pStyle w:val="Sinespaciado"/>
              <w:jc w:val="center"/>
            </w:pPr>
            <w:r>
              <w:t>1400</w:t>
            </w:r>
          </w:p>
        </w:tc>
        <w:tc>
          <w:tcPr>
            <w:tcW w:w="1134" w:type="dxa"/>
          </w:tcPr>
          <w:p w:rsidR="00B46A3C" w:rsidRPr="00143A45" w:rsidRDefault="00B46A3C" w:rsidP="001E638B">
            <w:pPr>
              <w:pStyle w:val="Sinespaciado"/>
              <w:rPr>
                <w:shd w:val="clear" w:color="auto" w:fill="FFFFFF"/>
              </w:rPr>
            </w:pPr>
            <w:r w:rsidRPr="00143A45">
              <w:rPr>
                <w:shd w:val="clear" w:color="auto" w:fill="FFFFFF"/>
              </w:rPr>
              <w:t>100%</w:t>
            </w:r>
          </w:p>
        </w:tc>
        <w:tc>
          <w:tcPr>
            <w:tcW w:w="1134" w:type="dxa"/>
          </w:tcPr>
          <w:p w:rsidR="00B46A3C" w:rsidRPr="00143A45" w:rsidRDefault="00B46A3C" w:rsidP="00B46A3C">
            <w:pPr>
              <w:pStyle w:val="Sinespaciado"/>
              <w:jc w:val="right"/>
              <w:rPr>
                <w:shd w:val="clear" w:color="auto" w:fill="FFFFFF"/>
              </w:rPr>
            </w:pPr>
            <w:r w:rsidRPr="00143A45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400</w:t>
            </w:r>
          </w:p>
        </w:tc>
        <w:tc>
          <w:tcPr>
            <w:tcW w:w="1701" w:type="dxa"/>
          </w:tcPr>
          <w:p w:rsidR="00B46A3C" w:rsidRPr="00143A45" w:rsidRDefault="00B46A3C" w:rsidP="00B46A3C">
            <w:pPr>
              <w:pStyle w:val="Sinespaciado"/>
              <w:jc w:val="right"/>
              <w:rPr>
                <w:shd w:val="clear" w:color="auto" w:fill="FFFFFF"/>
              </w:rPr>
            </w:pPr>
            <w:r w:rsidRPr="00143A45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200</w:t>
            </w:r>
          </w:p>
        </w:tc>
        <w:tc>
          <w:tcPr>
            <w:tcW w:w="1843" w:type="dxa"/>
          </w:tcPr>
          <w:p w:rsidR="00B46A3C" w:rsidRPr="00143A45" w:rsidRDefault="00B46A3C" w:rsidP="001E638B">
            <w:pPr>
              <w:pStyle w:val="Sinespaciado"/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+200</w:t>
            </w:r>
          </w:p>
        </w:tc>
      </w:tr>
      <w:tr w:rsidR="00B46A3C" w:rsidRPr="00143A45" w:rsidTr="00CA4FDD">
        <w:tc>
          <w:tcPr>
            <w:tcW w:w="1295" w:type="dxa"/>
          </w:tcPr>
          <w:p w:rsidR="00B46A3C" w:rsidRPr="00B46A3C" w:rsidRDefault="00B46A3C" w:rsidP="00B46A3C">
            <w:pPr>
              <w:pStyle w:val="Sinespaciado"/>
              <w:rPr>
                <w:b/>
              </w:rPr>
            </w:pPr>
            <w:r w:rsidRPr="00B46A3C">
              <w:rPr>
                <w:b/>
              </w:rPr>
              <w:t>Adrián</w:t>
            </w:r>
          </w:p>
        </w:tc>
        <w:tc>
          <w:tcPr>
            <w:tcW w:w="1932" w:type="dxa"/>
          </w:tcPr>
          <w:p w:rsidR="00B46A3C" w:rsidRDefault="00B46A3C" w:rsidP="00B46A3C">
            <w:pPr>
              <w:pStyle w:val="Sinespaciado"/>
              <w:jc w:val="center"/>
            </w:pPr>
            <w:r>
              <w:t>1700</w:t>
            </w:r>
          </w:p>
        </w:tc>
        <w:tc>
          <w:tcPr>
            <w:tcW w:w="1134" w:type="dxa"/>
          </w:tcPr>
          <w:p w:rsidR="00B46A3C" w:rsidRPr="00143A45" w:rsidRDefault="00B46A3C" w:rsidP="001E638B">
            <w:pPr>
              <w:pStyle w:val="Sinespaciad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95%</w:t>
            </w:r>
          </w:p>
        </w:tc>
        <w:tc>
          <w:tcPr>
            <w:tcW w:w="1134" w:type="dxa"/>
          </w:tcPr>
          <w:p w:rsidR="00B46A3C" w:rsidRPr="00143A45" w:rsidRDefault="00B46A3C" w:rsidP="00B46A3C">
            <w:pPr>
              <w:pStyle w:val="Sinespaciado"/>
              <w:jc w:val="right"/>
              <w:rPr>
                <w:shd w:val="clear" w:color="auto" w:fill="FFFFFF"/>
              </w:rPr>
            </w:pPr>
            <w:r w:rsidRPr="00143A45">
              <w:rPr>
                <w:shd w:val="clear" w:color="auto" w:fill="FFFFFF"/>
              </w:rPr>
              <w:t>16</w:t>
            </w:r>
            <w:r>
              <w:rPr>
                <w:shd w:val="clear" w:color="auto" w:fill="FFFFFF"/>
              </w:rPr>
              <w:t>15</w:t>
            </w:r>
          </w:p>
        </w:tc>
        <w:tc>
          <w:tcPr>
            <w:tcW w:w="1701" w:type="dxa"/>
          </w:tcPr>
          <w:p w:rsidR="00B46A3C" w:rsidRPr="00143A45" w:rsidRDefault="00B46A3C" w:rsidP="00B46A3C">
            <w:pPr>
              <w:pStyle w:val="Sinespaciado"/>
              <w:jc w:val="right"/>
              <w:rPr>
                <w:shd w:val="clear" w:color="auto" w:fill="FFFFFF"/>
              </w:rPr>
            </w:pPr>
            <w:r w:rsidRPr="00143A45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>530</w:t>
            </w:r>
          </w:p>
        </w:tc>
        <w:tc>
          <w:tcPr>
            <w:tcW w:w="1843" w:type="dxa"/>
          </w:tcPr>
          <w:p w:rsidR="00B46A3C" w:rsidRPr="00143A45" w:rsidRDefault="00B46A3C" w:rsidP="001E638B">
            <w:pPr>
              <w:pStyle w:val="Sinespaciado"/>
              <w:jc w:val="right"/>
              <w:rPr>
                <w:shd w:val="clear" w:color="auto" w:fill="FFFFFF"/>
              </w:rPr>
            </w:pPr>
            <w:r w:rsidRPr="00143A45">
              <w:rPr>
                <w:shd w:val="clear" w:color="auto" w:fill="FFFFFF"/>
              </w:rPr>
              <w:t>+</w:t>
            </w:r>
            <w:r>
              <w:rPr>
                <w:shd w:val="clear" w:color="auto" w:fill="FFFFFF"/>
              </w:rPr>
              <w:t>85</w:t>
            </w:r>
          </w:p>
        </w:tc>
      </w:tr>
    </w:tbl>
    <w:p w:rsidR="007F47B2" w:rsidRDefault="007F47B2" w:rsidP="007F47B2">
      <w:pPr>
        <w:rPr>
          <w:color w:val="FF0000"/>
          <w:u w:val="single"/>
          <w:shd w:val="clear" w:color="auto" w:fill="FFFFFF"/>
        </w:rPr>
      </w:pPr>
    </w:p>
    <w:p w:rsidR="00A031F5" w:rsidRPr="007F47B2" w:rsidRDefault="007F47B2" w:rsidP="007F47B2">
      <w:pPr>
        <w:rPr>
          <w:color w:val="FF0000"/>
          <w:u w:val="single"/>
          <w:shd w:val="clear" w:color="auto" w:fill="FFFFFF"/>
        </w:rPr>
      </w:pPr>
      <w:r w:rsidRPr="007F47B2">
        <w:rPr>
          <w:color w:val="FF0000"/>
          <w:u w:val="single"/>
          <w:shd w:val="clear" w:color="auto" w:fill="FFFFFF"/>
        </w:rPr>
        <w:t>Revisor dice:</w:t>
      </w:r>
    </w:p>
    <w:p w:rsidR="007F47B2" w:rsidRPr="009D101C" w:rsidRDefault="007F47B2" w:rsidP="007F47B2">
      <w:pPr>
        <w:rPr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>Error. Las necesidades de Laura son de 1000 €      80% de 1250 son 1000 € por lo que la pensión privada necesaria sería de 155 €.</w:t>
      </w:r>
    </w:p>
    <w:p w:rsidR="007F47B2" w:rsidRPr="007F47B2" w:rsidRDefault="007F47B2" w:rsidP="007F47B2"/>
    <w:p w:rsidR="00152B6C" w:rsidRPr="00152B6C" w:rsidRDefault="00152B6C" w:rsidP="00152B6C">
      <w:pPr>
        <w:rPr>
          <w:b/>
          <w:sz w:val="32"/>
          <w:szCs w:val="32"/>
        </w:rPr>
      </w:pPr>
      <w:r w:rsidRPr="00152B6C">
        <w:rPr>
          <w:b/>
          <w:sz w:val="32"/>
          <w:szCs w:val="32"/>
        </w:rPr>
        <w:t>ORIENTACIONES PARA EL TALLER DE PRENSA</w:t>
      </w:r>
    </w:p>
    <w:p w:rsidR="00152B6C" w:rsidRPr="00152B6C" w:rsidRDefault="00152B6C" w:rsidP="00152B6C">
      <w:pPr>
        <w:rPr>
          <w:b/>
          <w:sz w:val="32"/>
          <w:szCs w:val="32"/>
        </w:rPr>
      </w:pPr>
    </w:p>
    <w:p w:rsidR="00152B6C" w:rsidRPr="00152B6C" w:rsidRDefault="00152B6C" w:rsidP="00152B6C">
      <w:pPr>
        <w:rPr>
          <w:b/>
          <w:sz w:val="32"/>
          <w:szCs w:val="32"/>
        </w:rPr>
      </w:pPr>
      <w:r w:rsidRPr="00152B6C">
        <w:rPr>
          <w:b/>
          <w:sz w:val="32"/>
          <w:szCs w:val="32"/>
        </w:rPr>
        <w:t>INDICACIONES DEL JUEGO ECONÓMICO</w:t>
      </w:r>
    </w:p>
    <w:p w:rsidR="00A031F5" w:rsidRDefault="00A031F5" w:rsidP="00C67D99">
      <w:pPr>
        <w:pStyle w:val="Sinespaciado"/>
      </w:pPr>
    </w:p>
    <w:sectPr w:rsidR="00A031F5" w:rsidSect="00176F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RA Sans 3.0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8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fficinaSerifStd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CA7"/>
    <w:multiLevelType w:val="hybridMultilevel"/>
    <w:tmpl w:val="161ED56E"/>
    <w:lvl w:ilvl="0" w:tplc="6ADCDDA2">
      <w:start w:val="9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2AC2"/>
    <w:multiLevelType w:val="hybridMultilevel"/>
    <w:tmpl w:val="3D3239C8"/>
    <w:lvl w:ilvl="0" w:tplc="FD86953A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67819"/>
    <w:multiLevelType w:val="hybridMultilevel"/>
    <w:tmpl w:val="324ACB1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90F8E"/>
    <w:multiLevelType w:val="hybridMultilevel"/>
    <w:tmpl w:val="00B45F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665B"/>
    <w:multiLevelType w:val="hybridMultilevel"/>
    <w:tmpl w:val="895ACC9A"/>
    <w:lvl w:ilvl="0" w:tplc="CF86FDC2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F3211A"/>
    <w:multiLevelType w:val="hybridMultilevel"/>
    <w:tmpl w:val="256E4A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DB20DC"/>
    <w:multiLevelType w:val="hybridMultilevel"/>
    <w:tmpl w:val="889AF8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E0329"/>
    <w:multiLevelType w:val="hybridMultilevel"/>
    <w:tmpl w:val="28D25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E3D81"/>
    <w:multiLevelType w:val="hybridMultilevel"/>
    <w:tmpl w:val="6EE497F0"/>
    <w:lvl w:ilvl="0" w:tplc="B2F02700">
      <w:start w:val="120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57616F"/>
    <w:multiLevelType w:val="hybridMultilevel"/>
    <w:tmpl w:val="189A0B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B1CFB"/>
    <w:multiLevelType w:val="hybridMultilevel"/>
    <w:tmpl w:val="BDBEB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4B9"/>
    <w:rsid w:val="000155B4"/>
    <w:rsid w:val="00025508"/>
    <w:rsid w:val="00083E3C"/>
    <w:rsid w:val="00152B6C"/>
    <w:rsid w:val="001622BB"/>
    <w:rsid w:val="00167E3C"/>
    <w:rsid w:val="001723F4"/>
    <w:rsid w:val="00176FDA"/>
    <w:rsid w:val="001E638B"/>
    <w:rsid w:val="002D3A2D"/>
    <w:rsid w:val="002F33D8"/>
    <w:rsid w:val="00324CCE"/>
    <w:rsid w:val="003A469D"/>
    <w:rsid w:val="003A79A8"/>
    <w:rsid w:val="004019FE"/>
    <w:rsid w:val="0043007F"/>
    <w:rsid w:val="00442412"/>
    <w:rsid w:val="00442659"/>
    <w:rsid w:val="004D111E"/>
    <w:rsid w:val="00530C1C"/>
    <w:rsid w:val="00534CD3"/>
    <w:rsid w:val="00552BA0"/>
    <w:rsid w:val="005703E3"/>
    <w:rsid w:val="0058763E"/>
    <w:rsid w:val="005C427E"/>
    <w:rsid w:val="005D334D"/>
    <w:rsid w:val="0062271A"/>
    <w:rsid w:val="00645A1F"/>
    <w:rsid w:val="006538D3"/>
    <w:rsid w:val="00654429"/>
    <w:rsid w:val="00713C5B"/>
    <w:rsid w:val="00723C30"/>
    <w:rsid w:val="007B14B9"/>
    <w:rsid w:val="007F47B2"/>
    <w:rsid w:val="00820028"/>
    <w:rsid w:val="008C3106"/>
    <w:rsid w:val="0095226E"/>
    <w:rsid w:val="0099276B"/>
    <w:rsid w:val="009C393A"/>
    <w:rsid w:val="009D6C9C"/>
    <w:rsid w:val="00A031F5"/>
    <w:rsid w:val="00A17357"/>
    <w:rsid w:val="00A55EFC"/>
    <w:rsid w:val="00AE0A3E"/>
    <w:rsid w:val="00AF5292"/>
    <w:rsid w:val="00B00104"/>
    <w:rsid w:val="00B46A3C"/>
    <w:rsid w:val="00B80CAD"/>
    <w:rsid w:val="00BA09A9"/>
    <w:rsid w:val="00BE32B9"/>
    <w:rsid w:val="00BF6B0D"/>
    <w:rsid w:val="00C155E7"/>
    <w:rsid w:val="00C67D99"/>
    <w:rsid w:val="00C94C11"/>
    <w:rsid w:val="00CD7048"/>
    <w:rsid w:val="00CE537E"/>
    <w:rsid w:val="00D3069A"/>
    <w:rsid w:val="00D76B7D"/>
    <w:rsid w:val="00D82C8A"/>
    <w:rsid w:val="00DA002C"/>
    <w:rsid w:val="00E80605"/>
    <w:rsid w:val="00E8305F"/>
    <w:rsid w:val="00E84F81"/>
    <w:rsid w:val="00EC0D28"/>
    <w:rsid w:val="00F62297"/>
    <w:rsid w:val="00F73DF9"/>
    <w:rsid w:val="00F811EF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4" type="connector" idref="#_x0000_s1035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DA"/>
  </w:style>
  <w:style w:type="paragraph" w:styleId="Ttulo3">
    <w:name w:val="heading 3"/>
    <w:aliases w:val="TVerdes"/>
    <w:basedOn w:val="Normal"/>
    <w:next w:val="Normal"/>
    <w:link w:val="Ttulo3Car"/>
    <w:qFormat/>
    <w:rsid w:val="00442412"/>
    <w:pPr>
      <w:keepNext/>
      <w:keepLines/>
      <w:spacing w:before="200" w:after="113" w:line="290" w:lineRule="atLeast"/>
      <w:jc w:val="both"/>
      <w:outlineLvl w:val="2"/>
    </w:pPr>
    <w:rPr>
      <w:rFonts w:ascii="SRA Sans 3.0" w:eastAsia="MS Gothic" w:hAnsi="SRA Sans 3.0" w:cs="Times New Roman"/>
      <w:b/>
      <w:bCs/>
      <w:color w:val="00B050"/>
      <w:sz w:val="26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A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3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D3A2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D99"/>
    <w:rPr>
      <w:rFonts w:ascii="Tahoma" w:hAnsi="Tahoma" w:cs="Tahoma"/>
      <w:sz w:val="16"/>
      <w:szCs w:val="16"/>
    </w:rPr>
  </w:style>
  <w:style w:type="character" w:customStyle="1" w:styleId="Ttulo3Car">
    <w:name w:val="Título 3 Car"/>
    <w:aliases w:val="TVerdes Car"/>
    <w:basedOn w:val="Fuentedeprrafopredeter"/>
    <w:link w:val="Ttulo3"/>
    <w:rsid w:val="00442412"/>
    <w:rPr>
      <w:rFonts w:ascii="SRA Sans 3.0" w:eastAsia="MS Gothic" w:hAnsi="SRA Sans 3.0" w:cs="Times New Roman"/>
      <w:b/>
      <w:bCs/>
      <w:color w:val="00B050"/>
      <w:sz w:val="26"/>
      <w:szCs w:val="26"/>
      <w:u w:val="single"/>
    </w:rPr>
  </w:style>
  <w:style w:type="character" w:styleId="Refdecomentario">
    <w:name w:val="annotation reference"/>
    <w:rsid w:val="00A031F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031F5"/>
    <w:pPr>
      <w:spacing w:before="57" w:after="113" w:line="240" w:lineRule="auto"/>
      <w:jc w:val="both"/>
    </w:pPr>
    <w:rPr>
      <w:rFonts w:ascii="SRA Sans 3.0" w:eastAsia="Times New Roman" w:hAnsi="SRA Sans 3.0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031F5"/>
    <w:rPr>
      <w:rFonts w:ascii="SRA Sans 3.0" w:eastAsia="Times New Roman" w:hAnsi="SRA Sans 3.0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redo_horas\Desktop\Solucionario_Pe&#241;alonga\Solucionario%200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lfredo_horas\Desktop\Solucionario_Pe&#241;alonga\Solucionario%200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ofPieChart>
        <c:ofPieType val="bar"/>
        <c:varyColors val="1"/>
        <c:ser>
          <c:idx val="0"/>
          <c:order val="0"/>
          <c:dLbls>
            <c:dLbl>
              <c:idx val="0"/>
              <c:layout>
                <c:manualLayout>
                  <c:x val="9.5058180227471561E-2"/>
                  <c:y val="-9.8612933799941668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solidFill>
                        <a:schemeClr val="bg1"/>
                      </a:solidFill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18635170603675E-2"/>
                  <c:y val="0.11827865266841653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solidFill>
                        <a:schemeClr val="bg1"/>
                      </a:solidFill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7777777777778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1111111111111124E-2"/>
                  <c:y val="3.2407407407407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3333333333333343E-2"/>
                  <c:y val="5.555555555555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Hoja1!$C$1:$C$9</c:f>
              <c:strCache>
                <c:ptCount val="9"/>
                <c:pt idx="0">
                  <c:v>Alquiler vivienda </c:v>
                </c:pt>
                <c:pt idx="1">
                  <c:v>Préstamo </c:v>
                </c:pt>
                <c:pt idx="2">
                  <c:v>Compra </c:v>
                </c:pt>
                <c:pt idx="3">
                  <c:v>Factura agua</c:v>
                </c:pt>
                <c:pt idx="4">
                  <c:v>Consumo móvil</c:v>
                </c:pt>
                <c:pt idx="5">
                  <c:v>Internet</c:v>
                </c:pt>
                <c:pt idx="7">
                  <c:v>Otros</c:v>
                </c:pt>
                <c:pt idx="8">
                  <c:v>Hucha</c:v>
                </c:pt>
              </c:strCache>
            </c:strRef>
          </c:cat>
          <c:val>
            <c:numRef>
              <c:f>Hoja1!$E$1:$E$9</c:f>
              <c:numCache>
                <c:formatCode>0</c:formatCode>
                <c:ptCount val="9"/>
                <c:pt idx="0">
                  <c:v>518</c:v>
                </c:pt>
                <c:pt idx="1">
                  <c:v>250</c:v>
                </c:pt>
                <c:pt idx="2">
                  <c:v>230</c:v>
                </c:pt>
                <c:pt idx="3">
                  <c:v>32</c:v>
                </c:pt>
                <c:pt idx="4">
                  <c:v>30</c:v>
                </c:pt>
                <c:pt idx="5">
                  <c:v>15</c:v>
                </c:pt>
                <c:pt idx="7">
                  <c:v>25</c:v>
                </c:pt>
                <c:pt idx="8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7"/>
        <c:secondPieSize val="75"/>
        <c:serLines/>
      </c:ofPieChart>
    </c:plotArea>
    <c:legend>
      <c:legendPos val="b"/>
      <c:layout/>
      <c:overlay val="0"/>
      <c:txPr>
        <a:bodyPr/>
        <a:lstStyle/>
        <a:p>
          <a:pPr rtl="0">
            <a:defRPr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ofPieChart>
        <c:ofPieType val="bar"/>
        <c:varyColors val="1"/>
        <c:ser>
          <c:idx val="0"/>
          <c:order val="0"/>
          <c:dLbls>
            <c:dLbl>
              <c:idx val="0"/>
              <c:layout>
                <c:manualLayout>
                  <c:x val="9.5058180227471561E-2"/>
                  <c:y val="-9.8612933799941668E-2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solidFill>
                        <a:schemeClr val="bg1"/>
                      </a:solidFill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18635170603675E-2"/>
                  <c:y val="0.1182786526684165"/>
                </c:manualLayout>
              </c:layout>
              <c:spPr/>
              <c:txPr>
                <a:bodyPr/>
                <a:lstStyle/>
                <a:p>
                  <a:pPr>
                    <a:defRPr baseline="0">
                      <a:solidFill>
                        <a:schemeClr val="bg1"/>
                      </a:solidFill>
                    </a:defRPr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spPr>
                <a:solidFill>
                  <a:srgbClr val="00B05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8058446802943962"/>
                  <c:y val="-4.629629629629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564451701366037E-3"/>
                  <c:y val="0"/>
                </c:manualLayout>
              </c:layout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8336269061450783"/>
                  <c:y val="-1.38888888888889E-2"/>
                </c:manualLayout>
              </c:layout>
              <c:spPr>
                <a:solidFill>
                  <a:srgbClr val="FF0000"/>
                </a:solidFill>
              </c:spPr>
              <c:txPr>
                <a:bodyPr/>
                <a:lstStyle/>
                <a:p>
                  <a:pPr>
                    <a:defRPr/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8614047568420841"/>
                  <c:y val="4.6296296296296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5581952316075085E-3"/>
                  <c:y val="2.7777777777777811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/>
                  </a:pPr>
                  <a:endParaRPr lang="es-E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3333333333333343E-2"/>
                  <c:y val="5.5555555555555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Hoja1!$C$1:$C$9</c:f>
              <c:strCache>
                <c:ptCount val="9"/>
                <c:pt idx="0">
                  <c:v>Alquiler vivienda </c:v>
                </c:pt>
                <c:pt idx="1">
                  <c:v>Préstamo </c:v>
                </c:pt>
                <c:pt idx="2">
                  <c:v>Compra </c:v>
                </c:pt>
                <c:pt idx="3">
                  <c:v>Factura agua</c:v>
                </c:pt>
                <c:pt idx="4">
                  <c:v>Consumo móvil</c:v>
                </c:pt>
                <c:pt idx="5">
                  <c:v>Internet</c:v>
                </c:pt>
                <c:pt idx="7">
                  <c:v>Otros</c:v>
                </c:pt>
                <c:pt idx="8">
                  <c:v>Hucha</c:v>
                </c:pt>
              </c:strCache>
            </c:strRef>
          </c:cat>
          <c:val>
            <c:numRef>
              <c:f>Hoja1!$F$1:$F$9</c:f>
              <c:numCache>
                <c:formatCode>0</c:formatCode>
                <c:ptCount val="9"/>
                <c:pt idx="0">
                  <c:v>518</c:v>
                </c:pt>
                <c:pt idx="1">
                  <c:v>250</c:v>
                </c:pt>
                <c:pt idx="2">
                  <c:v>220</c:v>
                </c:pt>
                <c:pt idx="3">
                  <c:v>32</c:v>
                </c:pt>
                <c:pt idx="4">
                  <c:v>40</c:v>
                </c:pt>
                <c:pt idx="5">
                  <c:v>21</c:v>
                </c:pt>
                <c:pt idx="7">
                  <c:v>25</c:v>
                </c:pt>
                <c:pt idx="8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pos"/>
        <c:splitPos val="7"/>
        <c:secondPieSize val="75"/>
        <c:serLines/>
      </c:ofPieChart>
    </c:plotArea>
    <c:legend>
      <c:legendPos val="b"/>
      <c:layout/>
      <c:overlay val="0"/>
      <c:txPr>
        <a:bodyPr/>
        <a:lstStyle/>
        <a:p>
          <a:pPr rtl="0">
            <a:defRPr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3134</Words>
  <Characters>17238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Usuario</cp:lastModifiedBy>
  <cp:revision>36</cp:revision>
  <dcterms:created xsi:type="dcterms:W3CDTF">2016-01-27T15:00:00Z</dcterms:created>
  <dcterms:modified xsi:type="dcterms:W3CDTF">2019-05-14T10:15:00Z</dcterms:modified>
</cp:coreProperties>
</file>